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E760C" w14:textId="77777777" w:rsidR="00905941" w:rsidRDefault="00905941" w:rsidP="00905941">
      <w:pPr>
        <w:jc w:val="center"/>
        <w:rPr>
          <w:rFonts w:ascii="Times New Roman" w:eastAsia="Calibri" w:hAnsi="Times New Roman" w:cs="Times New Roman"/>
          <w:bCs/>
          <w:i/>
          <w:iCs/>
        </w:rPr>
      </w:pPr>
    </w:p>
    <w:p w14:paraId="26448665" w14:textId="1E950039" w:rsidR="00905941" w:rsidRPr="00905941" w:rsidRDefault="00905941" w:rsidP="00905941">
      <w:pPr>
        <w:jc w:val="center"/>
        <w:rPr>
          <w:rFonts w:ascii="Times New Roman" w:eastAsia="Calibri" w:hAnsi="Times New Roman" w:cs="Times New Roman"/>
          <w:bCs/>
        </w:rPr>
      </w:pPr>
      <w:r w:rsidRPr="00437053">
        <w:rPr>
          <w:rFonts w:ascii="Times New Roman" w:eastAsia="Calibri" w:hAnsi="Times New Roman" w:cs="Times New Roman"/>
          <w:bCs/>
          <w:i/>
          <w:iCs/>
        </w:rPr>
        <w:t>Revista IECOS, 26</w:t>
      </w:r>
      <w:r w:rsidRPr="00437053">
        <w:rPr>
          <w:rFonts w:ascii="Times New Roman" w:eastAsia="Calibri" w:hAnsi="Times New Roman" w:cs="Times New Roman"/>
          <w:bCs/>
        </w:rPr>
        <w:t xml:space="preserve">(1), </w:t>
      </w:r>
      <w:r w:rsidR="00BF761A">
        <w:rPr>
          <w:rFonts w:ascii="Times New Roman" w:eastAsia="Calibri" w:hAnsi="Times New Roman" w:cs="Times New Roman"/>
          <w:bCs/>
        </w:rPr>
        <w:t>115</w:t>
      </w:r>
      <w:r w:rsidRPr="00437053">
        <w:rPr>
          <w:rFonts w:ascii="Times New Roman" w:eastAsia="Calibri" w:hAnsi="Times New Roman" w:cs="Times New Roman"/>
          <w:bCs/>
        </w:rPr>
        <w:t>-</w:t>
      </w:r>
      <w:r>
        <w:rPr>
          <w:rFonts w:ascii="Times New Roman" w:eastAsia="Calibri" w:hAnsi="Times New Roman" w:cs="Times New Roman"/>
          <w:bCs/>
        </w:rPr>
        <w:t>1</w:t>
      </w:r>
      <w:r w:rsidR="00BF761A">
        <w:rPr>
          <w:rFonts w:ascii="Times New Roman" w:eastAsia="Calibri" w:hAnsi="Times New Roman" w:cs="Times New Roman"/>
          <w:bCs/>
        </w:rPr>
        <w:t>3</w:t>
      </w:r>
      <w:r>
        <w:rPr>
          <w:rFonts w:ascii="Times New Roman" w:eastAsia="Calibri" w:hAnsi="Times New Roman" w:cs="Times New Roman"/>
          <w:bCs/>
        </w:rPr>
        <w:t>4</w:t>
      </w:r>
      <w:r w:rsidRPr="00437053">
        <w:rPr>
          <w:rFonts w:ascii="Times New Roman" w:eastAsia="Calibri" w:hAnsi="Times New Roman" w:cs="Times New Roman"/>
          <w:bCs/>
        </w:rPr>
        <w:t xml:space="preserve"> | Enero-Junio 2025 | ISSN  2961-2845 | e-ISSN  2788-7480</w:t>
      </w:r>
    </w:p>
    <w:p w14:paraId="33DFE996" w14:textId="77777777" w:rsidR="00905941" w:rsidRDefault="00905941" w:rsidP="00B857BF">
      <w:pPr>
        <w:spacing w:line="360" w:lineRule="auto"/>
        <w:jc w:val="center"/>
        <w:rPr>
          <w:rFonts w:ascii="Times New Roman" w:hAnsi="Times New Roman" w:cs="Times New Roman"/>
          <w:sz w:val="34"/>
          <w:szCs w:val="34"/>
        </w:rPr>
      </w:pPr>
    </w:p>
    <w:p w14:paraId="2ACCCC5F" w14:textId="2DE48C1C" w:rsidR="00A629D6" w:rsidRPr="00837014" w:rsidRDefault="00837014" w:rsidP="00B857BF">
      <w:pPr>
        <w:spacing w:line="360" w:lineRule="auto"/>
        <w:jc w:val="center"/>
        <w:rPr>
          <w:rFonts w:ascii="Times New Roman" w:hAnsi="Times New Roman" w:cs="Times New Roman"/>
          <w:sz w:val="34"/>
          <w:szCs w:val="34"/>
        </w:rPr>
      </w:pPr>
      <w:r w:rsidRPr="00837014">
        <w:rPr>
          <w:rFonts w:ascii="Times New Roman" w:hAnsi="Times New Roman" w:cs="Times New Roman"/>
          <w:sz w:val="34"/>
          <w:szCs w:val="34"/>
        </w:rPr>
        <w:t>PLAN ESTRATÉGICO DE INVESTIGACIÓN BASADO EN QUALITY FUNCTION DEPLOYMENT (QFD) PARA MAXIMIZAR LA C</w:t>
      </w:r>
      <w:r>
        <w:rPr>
          <w:rFonts w:ascii="Times New Roman" w:hAnsi="Times New Roman" w:cs="Times New Roman"/>
          <w:sz w:val="34"/>
          <w:szCs w:val="34"/>
        </w:rPr>
        <w:t>APTURA</w:t>
      </w:r>
      <w:r w:rsidRPr="00837014">
        <w:rPr>
          <w:rFonts w:ascii="Times New Roman" w:hAnsi="Times New Roman" w:cs="Times New Roman"/>
          <w:sz w:val="34"/>
          <w:szCs w:val="34"/>
        </w:rPr>
        <w:t xml:space="preserve"> DEL VALOR Y BENEFICIOS</w:t>
      </w:r>
    </w:p>
    <w:p w14:paraId="125FE218" w14:textId="77777777" w:rsidR="00837014" w:rsidRPr="00905941" w:rsidRDefault="00837014" w:rsidP="00C821B8">
      <w:pPr>
        <w:pStyle w:val="Textoindependiente"/>
        <w:spacing w:before="8" w:line="360" w:lineRule="auto"/>
        <w:ind w:right="-1"/>
        <w:jc w:val="center"/>
        <w:rPr>
          <w:rFonts w:ascii="Times New Roman" w:hAnsi="Times New Roman" w:cs="Times New Roman"/>
          <w:sz w:val="34"/>
          <w:szCs w:val="34"/>
          <w:lang w:val="en-US"/>
        </w:rPr>
      </w:pPr>
      <w:r w:rsidRPr="00905941">
        <w:rPr>
          <w:rFonts w:ascii="Times New Roman" w:hAnsi="Times New Roman" w:cs="Times New Roman"/>
          <w:sz w:val="34"/>
          <w:szCs w:val="34"/>
          <w:lang w:val="en-US"/>
        </w:rPr>
        <w:t>STRATEGIC RESEARCH PLAN BASED ON QUALITY FUNCTION DEPLOYMENT (QFD) TO MAXIMIZE VALUE CAPTURE AND BENEFITS</w:t>
      </w:r>
    </w:p>
    <w:p w14:paraId="0FDC1F1C" w14:textId="4A3C9D00" w:rsidR="00C821B8" w:rsidRPr="00673D71" w:rsidRDefault="008B5C15" w:rsidP="00C821B8">
      <w:pPr>
        <w:pStyle w:val="Textoindependiente"/>
        <w:spacing w:before="8" w:line="360" w:lineRule="auto"/>
        <w:ind w:right="-1"/>
        <w:jc w:val="center"/>
        <w:rPr>
          <w:rFonts w:ascii="Times New Roman" w:hAnsi="Times New Roman" w:cs="Times New Roman"/>
          <w:b/>
          <w:color w:val="25408F"/>
          <w:sz w:val="24"/>
          <w:szCs w:val="24"/>
          <w:lang w:val="es-PE"/>
        </w:rPr>
      </w:pPr>
      <w:r w:rsidRPr="00673D71">
        <w:rPr>
          <w:rFonts w:ascii="Times New Roman" w:hAnsi="Times New Roman"/>
          <w:b/>
          <w:bCs/>
          <w:lang w:val="es-PE"/>
        </w:rPr>
        <w:t xml:space="preserve">Jose Luis Mantari Laureano </w:t>
      </w:r>
      <w:r w:rsidRPr="00673D71">
        <w:rPr>
          <w:rFonts w:ascii="Times New Roman" w:hAnsi="Times New Roman"/>
          <w:b/>
          <w:noProof/>
        </w:rPr>
        <w:drawing>
          <wp:inline distT="0" distB="0" distL="0" distR="0" wp14:anchorId="24D8C310" wp14:editId="2AC014EE">
            <wp:extent cx="161925" cy="161925"/>
            <wp:effectExtent l="0" t="0" r="9525" b="9525"/>
            <wp:docPr id="194300016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rFonts w:ascii="Times New Roman" w:hAnsi="Times New Roman"/>
          <w:b/>
          <w:bCs/>
          <w:vertAlign w:val="superscript"/>
        </w:rPr>
        <w:t>1</w:t>
      </w:r>
      <w:r w:rsidRPr="00673D71">
        <w:rPr>
          <w:rFonts w:ascii="Times New Roman" w:hAnsi="Times New Roman"/>
          <w:b/>
          <w:bCs/>
        </w:rPr>
        <w:t xml:space="preserve">, </w:t>
      </w:r>
      <w:r w:rsidR="00C01507" w:rsidRPr="00673D71">
        <w:rPr>
          <w:rFonts w:ascii="Times New Roman" w:hAnsi="Times New Roman"/>
          <w:b/>
          <w:bCs/>
        </w:rPr>
        <w:t>Edgardo Martin Figueroa Donayre</w:t>
      </w:r>
      <w:r w:rsidR="00C821B8" w:rsidRPr="00673D71">
        <w:rPr>
          <w:rFonts w:ascii="Times New Roman" w:hAnsi="Times New Roman"/>
          <w:b/>
          <w:noProof/>
        </w:rPr>
        <w:drawing>
          <wp:inline distT="0" distB="0" distL="0" distR="0" wp14:anchorId="635AD018" wp14:editId="2DEE240D">
            <wp:extent cx="161925" cy="161925"/>
            <wp:effectExtent l="0" t="0" r="9525" b="9525"/>
            <wp:docPr id="14724759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rFonts w:ascii="Times New Roman" w:hAnsi="Times New Roman"/>
          <w:b/>
          <w:bCs/>
          <w:vertAlign w:val="superscript"/>
        </w:rPr>
        <w:t>2</w:t>
      </w:r>
      <w:r w:rsidR="00C821B8" w:rsidRPr="00673D71">
        <w:rPr>
          <w:rFonts w:ascii="Times New Roman" w:hAnsi="Times New Roman"/>
          <w:b/>
          <w:bCs/>
        </w:rPr>
        <w:t xml:space="preserve">, </w:t>
      </w:r>
      <w:r w:rsidR="008867EB" w:rsidRPr="00673D71">
        <w:rPr>
          <w:rFonts w:ascii="Times New Roman" w:hAnsi="Times New Roman"/>
          <w:b/>
          <w:bCs/>
          <w:lang w:val="es-PE"/>
        </w:rPr>
        <w:t xml:space="preserve">Julio Lu Chang Say </w:t>
      </w:r>
      <w:r w:rsidR="008867EB" w:rsidRPr="00673D71">
        <w:rPr>
          <w:rFonts w:ascii="Times New Roman" w:hAnsi="Times New Roman"/>
          <w:b/>
          <w:noProof/>
        </w:rPr>
        <w:drawing>
          <wp:inline distT="0" distB="0" distL="0" distR="0" wp14:anchorId="1A8C60B4" wp14:editId="16668BAC">
            <wp:extent cx="161925" cy="161925"/>
            <wp:effectExtent l="0" t="0" r="9525" b="9525"/>
            <wp:docPr id="147529024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867EB" w:rsidRPr="00673D71">
        <w:rPr>
          <w:rFonts w:ascii="Times New Roman" w:hAnsi="Times New Roman"/>
          <w:b/>
          <w:bCs/>
          <w:vertAlign w:val="superscript"/>
        </w:rPr>
        <w:t>3</w:t>
      </w:r>
      <w:r w:rsidR="00FB1F2D" w:rsidRPr="00673D71">
        <w:rPr>
          <w:rFonts w:ascii="Times New Roman" w:hAnsi="Times New Roman"/>
          <w:b/>
          <w:bCs/>
        </w:rPr>
        <w:t xml:space="preserve">, </w:t>
      </w:r>
      <w:r w:rsidR="00FB1F2D" w:rsidRPr="00673D71">
        <w:rPr>
          <w:rFonts w:ascii="Times New Roman" w:hAnsi="Times New Roman"/>
          <w:b/>
          <w:bCs/>
          <w:lang w:val="es-PE"/>
        </w:rPr>
        <w:t xml:space="preserve">Toribio Tapia Molina </w:t>
      </w:r>
      <w:r w:rsidR="00FB1F2D" w:rsidRPr="00673D71">
        <w:rPr>
          <w:rFonts w:ascii="Times New Roman" w:hAnsi="Times New Roman"/>
          <w:b/>
          <w:noProof/>
        </w:rPr>
        <w:drawing>
          <wp:inline distT="0" distB="0" distL="0" distR="0" wp14:anchorId="62FF5E19" wp14:editId="79C9DED6">
            <wp:extent cx="161925" cy="161925"/>
            <wp:effectExtent l="0" t="0" r="9525" b="9525"/>
            <wp:docPr id="147631149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FB1F2D" w:rsidRPr="00673D71">
        <w:rPr>
          <w:rFonts w:ascii="Times New Roman" w:hAnsi="Times New Roman"/>
          <w:b/>
          <w:bCs/>
          <w:vertAlign w:val="superscript"/>
        </w:rPr>
        <w:t>4</w:t>
      </w:r>
      <w:r w:rsidR="009A58B9" w:rsidRPr="00673D71">
        <w:rPr>
          <w:rFonts w:ascii="Times New Roman" w:hAnsi="Times New Roman"/>
          <w:b/>
          <w:bCs/>
        </w:rPr>
        <w:t xml:space="preserve">, </w:t>
      </w:r>
      <w:r w:rsidR="009A58B9" w:rsidRPr="00673D71">
        <w:rPr>
          <w:rFonts w:ascii="Times New Roman" w:hAnsi="Times New Roman"/>
          <w:b/>
          <w:bCs/>
          <w:lang w:val="es-PE"/>
        </w:rPr>
        <w:t>Carolina Soto Carrion</w:t>
      </w:r>
      <w:r w:rsidR="009A58B9" w:rsidRPr="00673D71">
        <w:rPr>
          <w:rFonts w:ascii="Times New Roman" w:hAnsi="Times New Roman"/>
          <w:b/>
          <w:noProof/>
        </w:rPr>
        <w:drawing>
          <wp:inline distT="0" distB="0" distL="0" distR="0" wp14:anchorId="181881DC" wp14:editId="7F3AA265">
            <wp:extent cx="161925" cy="161925"/>
            <wp:effectExtent l="0" t="0" r="9525" b="9525"/>
            <wp:docPr id="17060171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9A58B9" w:rsidRPr="00673D71">
        <w:rPr>
          <w:rFonts w:ascii="Times New Roman" w:hAnsi="Times New Roman"/>
          <w:b/>
          <w:bCs/>
          <w:vertAlign w:val="superscript"/>
        </w:rPr>
        <w:t>4</w:t>
      </w:r>
      <w:r w:rsidR="00636C44" w:rsidRPr="00673D71">
        <w:rPr>
          <w:rFonts w:ascii="Times New Roman" w:hAnsi="Times New Roman"/>
          <w:b/>
          <w:bCs/>
          <w:vertAlign w:val="superscript"/>
        </w:rPr>
        <w:t>*</w:t>
      </w:r>
      <w:r w:rsidR="000347E7" w:rsidRPr="00673D71">
        <w:rPr>
          <w:rFonts w:ascii="Times New Roman" w:hAnsi="Times New Roman"/>
          <w:b/>
          <w:bCs/>
        </w:rPr>
        <w:t xml:space="preserve">, </w:t>
      </w:r>
      <w:r w:rsidR="000347E7" w:rsidRPr="00673D71">
        <w:rPr>
          <w:rFonts w:ascii="Times New Roman" w:hAnsi="Times New Roman"/>
          <w:b/>
          <w:bCs/>
          <w:lang w:val="es-PE"/>
        </w:rPr>
        <w:t>Alvaro Sergio Armas Olivera</w:t>
      </w:r>
      <w:r w:rsidR="000347E7" w:rsidRPr="00673D71">
        <w:rPr>
          <w:rFonts w:ascii="Times New Roman" w:hAnsi="Times New Roman"/>
          <w:b/>
          <w:noProof/>
        </w:rPr>
        <w:drawing>
          <wp:inline distT="0" distB="0" distL="0" distR="0" wp14:anchorId="3AB8FE2D" wp14:editId="65FBCADA">
            <wp:extent cx="161925" cy="161925"/>
            <wp:effectExtent l="0" t="0" r="9525" b="9525"/>
            <wp:docPr id="143341440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0347E7" w:rsidRPr="00673D71">
        <w:rPr>
          <w:rFonts w:ascii="Times New Roman" w:hAnsi="Times New Roman"/>
          <w:b/>
          <w:bCs/>
          <w:vertAlign w:val="superscript"/>
        </w:rPr>
        <w:t>5</w:t>
      </w:r>
      <w:r w:rsidR="00A06335" w:rsidRPr="00673D71">
        <w:rPr>
          <w:rFonts w:ascii="Times New Roman" w:hAnsi="Times New Roman"/>
          <w:b/>
          <w:bCs/>
        </w:rPr>
        <w:t xml:space="preserve">, </w:t>
      </w:r>
      <w:r w:rsidR="002234D1" w:rsidRPr="00673D71">
        <w:rPr>
          <w:rFonts w:ascii="Times New Roman" w:hAnsi="Times New Roman"/>
          <w:b/>
          <w:bCs/>
          <w:lang w:val="es-PE"/>
        </w:rPr>
        <w:t xml:space="preserve">Lizbeth Cuba </w:t>
      </w:r>
      <w:r w:rsidR="00E54626" w:rsidRPr="00673D71">
        <w:rPr>
          <w:rFonts w:ascii="Times New Roman" w:hAnsi="Times New Roman"/>
          <w:b/>
          <w:noProof/>
        </w:rPr>
        <w:drawing>
          <wp:inline distT="0" distB="0" distL="0" distR="0" wp14:anchorId="4D9C7878" wp14:editId="06C67468">
            <wp:extent cx="161925" cy="161925"/>
            <wp:effectExtent l="0" t="0" r="9525" b="9525"/>
            <wp:docPr id="140971266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2234D1" w:rsidRPr="00673D71">
        <w:rPr>
          <w:rFonts w:ascii="Times New Roman" w:hAnsi="Times New Roman"/>
          <w:b/>
          <w:bCs/>
          <w:vertAlign w:val="superscript"/>
        </w:rPr>
        <w:t>6</w:t>
      </w:r>
    </w:p>
    <w:p w14:paraId="0AA220C9" w14:textId="77777777" w:rsidR="00C821B8" w:rsidRPr="00673D71" w:rsidRDefault="00C821B8" w:rsidP="00C821B8">
      <w:pPr>
        <w:pStyle w:val="Textoindependiente"/>
        <w:spacing w:before="8" w:line="360" w:lineRule="auto"/>
        <w:ind w:right="-1"/>
        <w:jc w:val="center"/>
        <w:rPr>
          <w:rFonts w:ascii="Times New Roman" w:hAnsi="Times New Roman" w:cs="Times New Roman"/>
          <w:b/>
          <w:color w:val="25408F"/>
          <w:sz w:val="24"/>
          <w:szCs w:val="24"/>
          <w:lang w:val="es-PE"/>
        </w:rPr>
      </w:pPr>
    </w:p>
    <w:p w14:paraId="5711478F" w14:textId="709AAEB2" w:rsidR="008B5C15" w:rsidRPr="008B5C15" w:rsidRDefault="008B5C15" w:rsidP="008B5C15">
      <w:pPr>
        <w:spacing w:line="360" w:lineRule="auto"/>
        <w:jc w:val="center"/>
        <w:rPr>
          <w:rFonts w:ascii="Times New Roman" w:hAnsi="Times New Roman"/>
        </w:rPr>
      </w:pPr>
      <w:r>
        <w:rPr>
          <w:rFonts w:ascii="Times New Roman" w:hAnsi="Times New Roman"/>
          <w:vertAlign w:val="superscript"/>
        </w:rPr>
        <w:t>1</w:t>
      </w:r>
      <w:r w:rsidRPr="00673D71">
        <w:rPr>
          <w:rFonts w:ascii="Times New Roman" w:hAnsi="Times New Roman"/>
        </w:rPr>
        <w:t>Departamento de ciencias, Universidad de Ingeniería y Tecnología, Lima, Perú</w:t>
      </w:r>
    </w:p>
    <w:p w14:paraId="16BF8CC4" w14:textId="2AB45892" w:rsidR="00920FF3" w:rsidRPr="00673D71" w:rsidRDefault="008B5C15" w:rsidP="00C821B8">
      <w:pPr>
        <w:spacing w:line="360" w:lineRule="auto"/>
        <w:jc w:val="center"/>
        <w:rPr>
          <w:rFonts w:ascii="Times New Roman" w:hAnsi="Times New Roman"/>
        </w:rPr>
      </w:pPr>
      <w:r>
        <w:rPr>
          <w:rFonts w:ascii="Times New Roman" w:hAnsi="Times New Roman"/>
          <w:vertAlign w:val="superscript"/>
        </w:rPr>
        <w:t>2</w:t>
      </w:r>
      <w:r w:rsidR="004E1023" w:rsidRPr="00673D71">
        <w:rPr>
          <w:rFonts w:ascii="Times New Roman" w:hAnsi="Times New Roman"/>
        </w:rPr>
        <w:t xml:space="preserve">Universidad Nacional de Juliaca, </w:t>
      </w:r>
      <w:r w:rsidR="00222F91">
        <w:rPr>
          <w:rFonts w:ascii="Times New Roman" w:hAnsi="Times New Roman"/>
        </w:rPr>
        <w:t>Puno</w:t>
      </w:r>
      <w:r w:rsidR="004E1023" w:rsidRPr="00673D71">
        <w:rPr>
          <w:rFonts w:ascii="Times New Roman" w:hAnsi="Times New Roman"/>
        </w:rPr>
        <w:t>, Perú</w:t>
      </w:r>
    </w:p>
    <w:p w14:paraId="18D3E41D" w14:textId="5ECF4E84" w:rsidR="001A25B1" w:rsidRPr="00673D71" w:rsidRDefault="001A25B1" w:rsidP="00C821B8">
      <w:pPr>
        <w:spacing w:line="360" w:lineRule="auto"/>
        <w:jc w:val="center"/>
        <w:rPr>
          <w:rFonts w:ascii="Times New Roman" w:hAnsi="Times New Roman"/>
        </w:rPr>
      </w:pPr>
      <w:r w:rsidRPr="00673D71">
        <w:rPr>
          <w:rFonts w:ascii="Times New Roman" w:hAnsi="Times New Roman"/>
          <w:vertAlign w:val="superscript"/>
        </w:rPr>
        <w:t>3</w:t>
      </w:r>
      <w:r w:rsidRPr="00673D71">
        <w:rPr>
          <w:rFonts w:ascii="Times New Roman" w:hAnsi="Times New Roman"/>
        </w:rPr>
        <w:t>Universidad Nacional de Ingeniería, Lima, Perú</w:t>
      </w:r>
    </w:p>
    <w:p w14:paraId="5AE63644" w14:textId="09213EFE" w:rsidR="00985B36" w:rsidRPr="00673D71" w:rsidRDefault="00985B36" w:rsidP="00985B36">
      <w:pPr>
        <w:spacing w:line="360" w:lineRule="auto"/>
        <w:jc w:val="center"/>
        <w:rPr>
          <w:rFonts w:ascii="Times New Roman" w:hAnsi="Times New Roman"/>
        </w:rPr>
      </w:pPr>
      <w:r w:rsidRPr="00673D71">
        <w:rPr>
          <w:rFonts w:ascii="Times New Roman" w:hAnsi="Times New Roman"/>
          <w:vertAlign w:val="superscript"/>
        </w:rPr>
        <w:t>4</w:t>
      </w:r>
      <w:r w:rsidRPr="00673D71">
        <w:rPr>
          <w:rFonts w:ascii="Times New Roman" w:hAnsi="Times New Roman"/>
        </w:rPr>
        <w:t xml:space="preserve">Universidad Tecnológica de los Andes, </w:t>
      </w:r>
      <w:r w:rsidR="00163C8C">
        <w:rPr>
          <w:rFonts w:ascii="Times New Roman" w:hAnsi="Times New Roman"/>
        </w:rPr>
        <w:t>Ayacucho</w:t>
      </w:r>
      <w:r w:rsidRPr="00673D71">
        <w:rPr>
          <w:rFonts w:ascii="Times New Roman" w:hAnsi="Times New Roman"/>
        </w:rPr>
        <w:t>, Perú</w:t>
      </w:r>
    </w:p>
    <w:p w14:paraId="2ED23123" w14:textId="750F8AD0" w:rsidR="005838B8" w:rsidRPr="00673D71" w:rsidRDefault="005838B8" w:rsidP="00985B36">
      <w:pPr>
        <w:spacing w:line="360" w:lineRule="auto"/>
        <w:jc w:val="center"/>
        <w:rPr>
          <w:rFonts w:ascii="Times New Roman" w:hAnsi="Times New Roman"/>
        </w:rPr>
      </w:pPr>
      <w:r w:rsidRPr="00673D71">
        <w:rPr>
          <w:rFonts w:ascii="Times New Roman" w:hAnsi="Times New Roman"/>
          <w:vertAlign w:val="superscript"/>
        </w:rPr>
        <w:t>5</w:t>
      </w:r>
      <w:r w:rsidRPr="00673D71">
        <w:rPr>
          <w:rFonts w:ascii="Times New Roman" w:hAnsi="Times New Roman"/>
        </w:rPr>
        <w:t xml:space="preserve">D+Imac Lab SAC, Proyectos de </w:t>
      </w:r>
      <w:r w:rsidR="00BC602D" w:rsidRPr="00673D71">
        <w:rPr>
          <w:rFonts w:ascii="Times New Roman" w:hAnsi="Times New Roman"/>
        </w:rPr>
        <w:t>Ingeniería</w:t>
      </w:r>
      <w:r w:rsidRPr="00673D71">
        <w:rPr>
          <w:rFonts w:ascii="Times New Roman" w:hAnsi="Times New Roman"/>
        </w:rPr>
        <w:t>, Lima, Perú</w:t>
      </w:r>
    </w:p>
    <w:p w14:paraId="341C93BA" w14:textId="3BAC1809" w:rsidR="00F41E7F" w:rsidRPr="00673D71" w:rsidRDefault="00F41E7F" w:rsidP="00985B36">
      <w:pPr>
        <w:spacing w:line="360" w:lineRule="auto"/>
        <w:jc w:val="center"/>
        <w:rPr>
          <w:rFonts w:ascii="Times New Roman" w:hAnsi="Times New Roman"/>
        </w:rPr>
      </w:pPr>
      <w:r w:rsidRPr="00673D71">
        <w:rPr>
          <w:rFonts w:ascii="Times New Roman" w:hAnsi="Times New Roman"/>
          <w:vertAlign w:val="superscript"/>
        </w:rPr>
        <w:t>6</w:t>
      </w:r>
      <w:r w:rsidRPr="00673D71">
        <w:rPr>
          <w:rFonts w:ascii="Times New Roman" w:hAnsi="Times New Roman"/>
        </w:rPr>
        <w:t>Universidad Peruana de Ciencias Aplicadas, Lima, Perú</w:t>
      </w:r>
    </w:p>
    <w:p w14:paraId="70378943" w14:textId="77777777" w:rsidR="009A58B9" w:rsidRPr="00673D71" w:rsidRDefault="009A58B9" w:rsidP="00985B36">
      <w:pPr>
        <w:spacing w:line="360" w:lineRule="auto"/>
        <w:jc w:val="center"/>
        <w:rPr>
          <w:rFonts w:ascii="Times New Roman" w:hAnsi="Times New Roman"/>
        </w:rPr>
      </w:pPr>
    </w:p>
    <w:p w14:paraId="299ED18E" w14:textId="54B4EFA4" w:rsidR="00C821B8" w:rsidRPr="00673D71" w:rsidRDefault="00C821B8" w:rsidP="00C821B8">
      <w:pPr>
        <w:spacing w:line="360" w:lineRule="auto"/>
        <w:jc w:val="center"/>
        <w:rPr>
          <w:rFonts w:ascii="Times New Roman" w:hAnsi="Times New Roman"/>
          <w:lang w:val="de-DE"/>
        </w:rPr>
      </w:pPr>
      <w:r w:rsidRPr="00673D71">
        <w:rPr>
          <w:rFonts w:ascii="Times New Roman" w:hAnsi="Times New Roman"/>
          <w:lang w:val="de-DE"/>
        </w:rPr>
        <w:t>E-mail:</w:t>
      </w:r>
      <w:r w:rsidR="00F30A19">
        <w:rPr>
          <w:rFonts w:ascii="Times New Roman" w:hAnsi="Times New Roman"/>
          <w:lang w:val="de-DE"/>
        </w:rPr>
        <w:t xml:space="preserve"> </w:t>
      </w:r>
      <w:r w:rsidR="00F30A19">
        <w:rPr>
          <w:rFonts w:ascii="Times New Roman" w:hAnsi="Times New Roman"/>
          <w:vertAlign w:val="superscript"/>
          <w:lang w:val="de-DE"/>
        </w:rPr>
        <w:t>1</w:t>
      </w:r>
      <w:r w:rsidR="00F30A19" w:rsidRPr="00673D71">
        <w:rPr>
          <w:rFonts w:ascii="Times New Roman" w:hAnsi="Times New Roman"/>
          <w:lang w:val="de-DE"/>
        </w:rPr>
        <w:t xml:space="preserve">jmantari@utec.edu.pe, </w:t>
      </w:r>
      <w:r w:rsidRPr="00673D71">
        <w:rPr>
          <w:rFonts w:ascii="Times New Roman" w:hAnsi="Times New Roman"/>
          <w:lang w:val="de-DE"/>
        </w:rPr>
        <w:t xml:space="preserve"> </w:t>
      </w:r>
      <w:r w:rsidR="00F30A19">
        <w:rPr>
          <w:rFonts w:ascii="Times New Roman" w:hAnsi="Times New Roman"/>
          <w:vertAlign w:val="superscript"/>
          <w:lang w:val="de-DE"/>
        </w:rPr>
        <w:t>2</w:t>
      </w:r>
      <w:r w:rsidR="009E321D" w:rsidRPr="00673D71">
        <w:rPr>
          <w:rFonts w:ascii="Times New Roman" w:hAnsi="Times New Roman"/>
          <w:lang w:val="de-DE"/>
        </w:rPr>
        <w:t>em.figueroa@unaj.edu.pe</w:t>
      </w:r>
      <w:r w:rsidR="00F30A19">
        <w:rPr>
          <w:rFonts w:ascii="Times New Roman" w:hAnsi="Times New Roman"/>
          <w:lang w:val="de-DE"/>
        </w:rPr>
        <w:t>,</w:t>
      </w:r>
      <w:r w:rsidR="008867EB" w:rsidRPr="00673D71">
        <w:rPr>
          <w:rFonts w:ascii="Times New Roman" w:hAnsi="Times New Roman"/>
          <w:lang w:val="de-DE"/>
        </w:rPr>
        <w:t xml:space="preserve"> </w:t>
      </w:r>
      <w:r w:rsidR="008867EB" w:rsidRPr="00673D71">
        <w:rPr>
          <w:rFonts w:ascii="Times New Roman" w:hAnsi="Times New Roman"/>
          <w:vertAlign w:val="superscript"/>
          <w:lang w:val="de-DE"/>
        </w:rPr>
        <w:t>3</w:t>
      </w:r>
      <w:r w:rsidR="008867EB" w:rsidRPr="00673D71">
        <w:rPr>
          <w:rFonts w:ascii="Times New Roman" w:hAnsi="Times New Roman"/>
          <w:lang w:val="de-DE"/>
        </w:rPr>
        <w:t>jluc@uni.pe</w:t>
      </w:r>
      <w:r w:rsidR="00506BF5" w:rsidRPr="00673D71">
        <w:rPr>
          <w:rFonts w:ascii="Times New Roman" w:hAnsi="Times New Roman"/>
          <w:lang w:val="de-DE"/>
        </w:rPr>
        <w:t xml:space="preserve">, </w:t>
      </w:r>
      <w:r w:rsidR="00506BF5" w:rsidRPr="00673D71">
        <w:rPr>
          <w:rFonts w:ascii="Times New Roman" w:hAnsi="Times New Roman"/>
          <w:vertAlign w:val="superscript"/>
          <w:lang w:val="de-DE"/>
        </w:rPr>
        <w:t>4</w:t>
      </w:r>
      <w:r w:rsidR="00506BF5" w:rsidRPr="00673D71">
        <w:rPr>
          <w:rFonts w:ascii="Times New Roman" w:hAnsi="Times New Roman"/>
          <w:lang w:val="de-DE"/>
        </w:rPr>
        <w:t>toribiotapia@hotmail.com</w:t>
      </w:r>
      <w:r w:rsidR="00636C44" w:rsidRPr="00673D71">
        <w:rPr>
          <w:rFonts w:ascii="Times New Roman" w:hAnsi="Times New Roman"/>
          <w:lang w:val="de-DE"/>
        </w:rPr>
        <w:t xml:space="preserve">, </w:t>
      </w:r>
      <w:r w:rsidR="00636C44" w:rsidRPr="00673D71">
        <w:rPr>
          <w:rFonts w:ascii="Times New Roman" w:hAnsi="Times New Roman"/>
          <w:vertAlign w:val="superscript"/>
          <w:lang w:val="de-DE"/>
        </w:rPr>
        <w:t>4*</w:t>
      </w:r>
      <w:r w:rsidR="00636C44" w:rsidRPr="00673D71">
        <w:rPr>
          <w:rFonts w:ascii="Times New Roman" w:hAnsi="Times New Roman"/>
          <w:lang w:val="de-DE"/>
        </w:rPr>
        <w:t>csotoc@utea.edu.pe</w:t>
      </w:r>
      <w:r w:rsidR="00BC595C" w:rsidRPr="00673D71">
        <w:rPr>
          <w:rFonts w:ascii="Times New Roman" w:hAnsi="Times New Roman"/>
          <w:lang w:val="de-DE"/>
        </w:rPr>
        <w:t xml:space="preserve">, </w:t>
      </w:r>
      <w:r w:rsidR="0061540D" w:rsidRPr="00673D71">
        <w:rPr>
          <w:rFonts w:ascii="Times New Roman" w:hAnsi="Times New Roman"/>
          <w:vertAlign w:val="superscript"/>
          <w:lang w:val="de-DE"/>
        </w:rPr>
        <w:t>5</w:t>
      </w:r>
      <w:r w:rsidR="008B2BE3" w:rsidRPr="00673D71">
        <w:rPr>
          <w:rFonts w:ascii="Times New Roman" w:hAnsi="Times New Roman"/>
          <w:lang w:val="de-DE"/>
        </w:rPr>
        <w:t>alvaroarmas@gmail.com</w:t>
      </w:r>
      <w:r w:rsidR="0083065F" w:rsidRPr="00673D71">
        <w:rPr>
          <w:rFonts w:ascii="Times New Roman" w:hAnsi="Times New Roman"/>
          <w:lang w:val="de-DE"/>
        </w:rPr>
        <w:t xml:space="preserve">, </w:t>
      </w:r>
      <w:r w:rsidR="00E35338" w:rsidRPr="00673D71">
        <w:rPr>
          <w:rFonts w:ascii="Times New Roman" w:hAnsi="Times New Roman"/>
          <w:vertAlign w:val="superscript"/>
          <w:lang w:val="de-DE"/>
        </w:rPr>
        <w:t>6</w:t>
      </w:r>
      <w:r w:rsidR="0083065F" w:rsidRPr="00673D71">
        <w:rPr>
          <w:rFonts w:ascii="Times New Roman" w:hAnsi="Times New Roman"/>
          <w:lang w:val="de-DE"/>
        </w:rPr>
        <w:t>lizbeth2611@gmail.com</w:t>
      </w:r>
    </w:p>
    <w:p w14:paraId="3EC550A6" w14:textId="77777777" w:rsidR="004634B8" w:rsidRPr="00673D71" w:rsidRDefault="004634B8" w:rsidP="00224D3C">
      <w:pPr>
        <w:spacing w:line="360" w:lineRule="auto"/>
        <w:jc w:val="center"/>
        <w:rPr>
          <w:rFonts w:ascii="Times New Roman" w:hAnsi="Times New Roman"/>
          <w:vertAlign w:val="superscript"/>
          <w:lang w:val="de-DE"/>
        </w:rPr>
      </w:pPr>
    </w:p>
    <w:p w14:paraId="186F30D3" w14:textId="57DE1A84" w:rsidR="009F393E" w:rsidRPr="00673D71" w:rsidRDefault="00056185" w:rsidP="004C7211">
      <w:pPr>
        <w:spacing w:line="360" w:lineRule="auto"/>
        <w:jc w:val="center"/>
        <w:rPr>
          <w:rFonts w:ascii="Times New Roman" w:hAnsi="Times New Roman"/>
          <w:lang w:val="de-DE"/>
        </w:rPr>
      </w:pPr>
      <w:r>
        <w:rPr>
          <w:rFonts w:ascii="Times New Roman" w:hAnsi="Times New Roman"/>
          <w:vertAlign w:val="superscript"/>
          <w:lang w:val="de-DE"/>
        </w:rPr>
        <w:t>1</w:t>
      </w:r>
      <w:r w:rsidRPr="00673D71">
        <w:rPr>
          <w:rFonts w:ascii="Times New Roman" w:hAnsi="Times New Roman"/>
          <w:lang w:val="de-DE"/>
        </w:rPr>
        <w:t xml:space="preserve">https://orcid.org/0000-0002-3621-3425, </w:t>
      </w:r>
      <w:r>
        <w:rPr>
          <w:rFonts w:ascii="Times New Roman" w:hAnsi="Times New Roman"/>
          <w:vertAlign w:val="superscript"/>
          <w:lang w:val="de-DE"/>
        </w:rPr>
        <w:t>2</w:t>
      </w:r>
      <w:r w:rsidR="00E65214" w:rsidRPr="00673D71">
        <w:rPr>
          <w:rFonts w:ascii="Times New Roman" w:hAnsi="Times New Roman"/>
          <w:lang w:val="de-DE"/>
        </w:rPr>
        <w:t>https://orcid.org/0000-0001-7891-3334</w:t>
      </w:r>
      <w:r w:rsidR="00C821B8" w:rsidRPr="00673D71">
        <w:rPr>
          <w:rFonts w:ascii="Times New Roman" w:hAnsi="Times New Roman"/>
          <w:lang w:val="de-DE"/>
        </w:rPr>
        <w:t xml:space="preserve">, </w:t>
      </w:r>
      <w:r w:rsidR="00F95995" w:rsidRPr="00673D71">
        <w:rPr>
          <w:rFonts w:ascii="Times New Roman" w:hAnsi="Times New Roman"/>
          <w:vertAlign w:val="superscript"/>
          <w:lang w:val="de-DE"/>
        </w:rPr>
        <w:t>3</w:t>
      </w:r>
      <w:r w:rsidR="00F95995" w:rsidRPr="00673D71">
        <w:rPr>
          <w:rFonts w:ascii="Times New Roman" w:hAnsi="Times New Roman"/>
          <w:lang w:val="de-DE"/>
        </w:rPr>
        <w:t>https://orcid.org/0000-0001-5766-139</w:t>
      </w:r>
      <w:r w:rsidR="00B855AA">
        <w:rPr>
          <w:rFonts w:ascii="Times New Roman" w:hAnsi="Times New Roman"/>
          <w:lang w:val="de-DE"/>
        </w:rPr>
        <w:t>3</w:t>
      </w:r>
      <w:r w:rsidR="006B423C" w:rsidRPr="00673D71">
        <w:rPr>
          <w:rFonts w:ascii="Times New Roman" w:hAnsi="Times New Roman"/>
          <w:lang w:val="de-DE"/>
        </w:rPr>
        <w:t xml:space="preserve">, </w:t>
      </w:r>
      <w:r w:rsidR="006B423C" w:rsidRPr="00673D71">
        <w:rPr>
          <w:rFonts w:ascii="Times New Roman" w:hAnsi="Times New Roman"/>
          <w:vertAlign w:val="superscript"/>
          <w:lang w:val="de-DE"/>
        </w:rPr>
        <w:t>4</w:t>
      </w:r>
      <w:r w:rsidR="006B423C" w:rsidRPr="00673D71">
        <w:rPr>
          <w:rFonts w:ascii="Times New Roman" w:hAnsi="Times New Roman"/>
          <w:lang w:val="de-DE"/>
        </w:rPr>
        <w:t>https://orcid.org/0000-0002-6569-3691</w:t>
      </w:r>
      <w:r w:rsidR="006D05C9" w:rsidRPr="00673D71">
        <w:rPr>
          <w:rFonts w:ascii="Times New Roman" w:hAnsi="Times New Roman"/>
          <w:lang w:val="de-DE"/>
        </w:rPr>
        <w:t xml:space="preserve">, </w:t>
      </w:r>
      <w:r w:rsidR="006D05C9" w:rsidRPr="00673D71">
        <w:rPr>
          <w:rFonts w:ascii="Times New Roman" w:hAnsi="Times New Roman"/>
          <w:vertAlign w:val="superscript"/>
          <w:lang w:val="de-DE"/>
        </w:rPr>
        <w:lastRenderedPageBreak/>
        <w:t>4*</w:t>
      </w:r>
      <w:r w:rsidR="006D05C9" w:rsidRPr="00673D71">
        <w:rPr>
          <w:rFonts w:ascii="Times New Roman" w:hAnsi="Times New Roman"/>
          <w:lang w:val="de-DE"/>
        </w:rPr>
        <w:t>https://orcid.org/0000-0001-5200-5768</w:t>
      </w:r>
      <w:r w:rsidR="00224D3C" w:rsidRPr="00673D71">
        <w:rPr>
          <w:rFonts w:ascii="Times New Roman" w:hAnsi="Times New Roman"/>
          <w:lang w:val="de-DE"/>
        </w:rPr>
        <w:t xml:space="preserve">, </w:t>
      </w:r>
      <w:r w:rsidR="00224D3C" w:rsidRPr="00673D71">
        <w:rPr>
          <w:rFonts w:ascii="Times New Roman" w:hAnsi="Times New Roman"/>
          <w:vertAlign w:val="superscript"/>
          <w:lang w:val="de-DE"/>
        </w:rPr>
        <w:t>5</w:t>
      </w:r>
      <w:r w:rsidR="00224D3C" w:rsidRPr="00673D71">
        <w:rPr>
          <w:rFonts w:ascii="Times New Roman" w:hAnsi="Times New Roman"/>
          <w:lang w:val="de-DE"/>
        </w:rPr>
        <w:t>https://orcid.org/0009-0003-0664-830X</w:t>
      </w:r>
      <w:r w:rsidR="00C12C62" w:rsidRPr="00673D71">
        <w:rPr>
          <w:rFonts w:ascii="Times New Roman" w:hAnsi="Times New Roman"/>
          <w:lang w:val="de-DE"/>
        </w:rPr>
        <w:t xml:space="preserve">, </w:t>
      </w:r>
      <w:r w:rsidR="00207AE0" w:rsidRPr="00673D71">
        <w:rPr>
          <w:rFonts w:ascii="Times New Roman" w:hAnsi="Times New Roman"/>
          <w:vertAlign w:val="superscript"/>
          <w:lang w:val="de-DE"/>
        </w:rPr>
        <w:t>6</w:t>
      </w:r>
      <w:r w:rsidR="00432B63" w:rsidRPr="00673D71">
        <w:rPr>
          <w:rFonts w:ascii="Times New Roman" w:hAnsi="Times New Roman"/>
          <w:lang w:val="de-DE"/>
        </w:rPr>
        <w:t>https://orcid.org/0000-0001-7897-3054</w:t>
      </w:r>
    </w:p>
    <w:p w14:paraId="736A11EA" w14:textId="77777777" w:rsidR="0088498C" w:rsidRPr="00793188" w:rsidRDefault="0088498C" w:rsidP="00364E04">
      <w:pPr>
        <w:spacing w:line="360" w:lineRule="auto"/>
        <w:jc w:val="center"/>
        <w:rPr>
          <w:rFonts w:ascii="Times New Roman" w:hAnsi="Times New Roman"/>
          <w:lang w:val="de-DE"/>
        </w:rPr>
      </w:pPr>
    </w:p>
    <w:p w14:paraId="376FEB9D" w14:textId="16E3F87D" w:rsidR="0088498C" w:rsidRPr="00793188" w:rsidRDefault="0088498C" w:rsidP="00364E04">
      <w:pPr>
        <w:spacing w:line="360" w:lineRule="auto"/>
        <w:jc w:val="center"/>
        <w:rPr>
          <w:rFonts w:ascii="Times New Roman" w:hAnsi="Times New Roman"/>
          <w:lang w:val="de-DE"/>
        </w:rPr>
      </w:pPr>
      <w:r w:rsidRPr="00793188">
        <w:rPr>
          <w:rFonts w:ascii="Times New Roman" w:hAnsi="Times New Roman"/>
          <w:lang w:val="de-DE"/>
        </w:rPr>
        <w:t>https://doi.org/10.21754/iecos.v26i1.2236</w:t>
      </w:r>
    </w:p>
    <w:p w14:paraId="5738063F" w14:textId="77777777" w:rsidR="0088498C" w:rsidRPr="00793188" w:rsidRDefault="0088498C" w:rsidP="00364E04">
      <w:pPr>
        <w:spacing w:line="360" w:lineRule="auto"/>
        <w:jc w:val="center"/>
        <w:rPr>
          <w:rFonts w:ascii="Times New Roman" w:hAnsi="Times New Roman"/>
          <w:lang w:val="de-DE"/>
        </w:rPr>
      </w:pPr>
    </w:p>
    <w:p w14:paraId="3294C1D0" w14:textId="473E2DCD" w:rsidR="00C821B8" w:rsidRDefault="00C821B8" w:rsidP="00364E04">
      <w:pPr>
        <w:spacing w:line="360" w:lineRule="auto"/>
        <w:jc w:val="center"/>
        <w:rPr>
          <w:rFonts w:ascii="Times New Roman" w:hAnsi="Times New Roman"/>
        </w:rPr>
      </w:pPr>
      <w:r w:rsidRPr="00673D71">
        <w:rPr>
          <w:rFonts w:ascii="Times New Roman" w:hAnsi="Times New Roman"/>
        </w:rPr>
        <w:t xml:space="preserve">Recibido (Received): </w:t>
      </w:r>
      <w:r w:rsidR="001D37CD" w:rsidRPr="00673D71">
        <w:rPr>
          <w:rFonts w:ascii="Times New Roman" w:hAnsi="Times New Roman"/>
        </w:rPr>
        <w:t>21</w:t>
      </w:r>
      <w:r w:rsidRPr="00673D71">
        <w:rPr>
          <w:rFonts w:ascii="Times New Roman" w:hAnsi="Times New Roman"/>
        </w:rPr>
        <w:t>/</w:t>
      </w:r>
      <w:r w:rsidR="001D37CD" w:rsidRPr="00673D71">
        <w:rPr>
          <w:rFonts w:ascii="Times New Roman" w:hAnsi="Times New Roman"/>
        </w:rPr>
        <w:t>06</w:t>
      </w:r>
      <w:r w:rsidRPr="00673D71">
        <w:rPr>
          <w:rFonts w:ascii="Times New Roman" w:hAnsi="Times New Roman"/>
        </w:rPr>
        <w:t xml:space="preserve">/2024 Aceptado (Accepted): </w:t>
      </w:r>
      <w:r w:rsidR="001D37CD" w:rsidRPr="00673D71">
        <w:rPr>
          <w:rFonts w:ascii="Times New Roman" w:hAnsi="Times New Roman"/>
        </w:rPr>
        <w:t>13</w:t>
      </w:r>
      <w:r w:rsidRPr="00673D71">
        <w:rPr>
          <w:rFonts w:ascii="Times New Roman" w:hAnsi="Times New Roman"/>
        </w:rPr>
        <w:t>/</w:t>
      </w:r>
      <w:r w:rsidR="001D37CD" w:rsidRPr="00673D71">
        <w:rPr>
          <w:rFonts w:ascii="Times New Roman" w:hAnsi="Times New Roman"/>
        </w:rPr>
        <w:t>0</w:t>
      </w:r>
      <w:r w:rsidRPr="00673D71">
        <w:rPr>
          <w:rFonts w:ascii="Times New Roman" w:hAnsi="Times New Roman"/>
        </w:rPr>
        <w:t>2/202</w:t>
      </w:r>
      <w:r w:rsidR="001D37CD" w:rsidRPr="00673D71">
        <w:rPr>
          <w:rFonts w:ascii="Times New Roman" w:hAnsi="Times New Roman"/>
        </w:rPr>
        <w:t>5</w:t>
      </w:r>
      <w:r w:rsidRPr="00673D71">
        <w:rPr>
          <w:rFonts w:ascii="Times New Roman" w:hAnsi="Times New Roman"/>
        </w:rPr>
        <w:t xml:space="preserve"> Publicado (Published): 31/03/2025</w:t>
      </w:r>
    </w:p>
    <w:p w14:paraId="2DD0EFBD" w14:textId="77777777" w:rsidR="00581BD2" w:rsidRPr="00673D71" w:rsidRDefault="00581BD2" w:rsidP="00364E04">
      <w:pPr>
        <w:spacing w:line="360" w:lineRule="auto"/>
        <w:jc w:val="center"/>
        <w:rPr>
          <w:rFonts w:ascii="Times New Roman" w:hAnsi="Times New Roman"/>
        </w:rPr>
      </w:pPr>
    </w:p>
    <w:p w14:paraId="37888DDC" w14:textId="62D222FA" w:rsidR="00A629D6" w:rsidRPr="00673D71" w:rsidRDefault="00A629D6" w:rsidP="00A629D6">
      <w:pPr>
        <w:spacing w:line="360" w:lineRule="auto"/>
        <w:jc w:val="center"/>
        <w:rPr>
          <w:rFonts w:ascii="Times New Roman" w:hAnsi="Times New Roman" w:cs="Times New Roman"/>
          <w:b/>
          <w:bCs/>
          <w:sz w:val="24"/>
          <w:szCs w:val="24"/>
        </w:rPr>
      </w:pPr>
      <w:r w:rsidRPr="00673D71">
        <w:rPr>
          <w:rFonts w:ascii="Times New Roman" w:hAnsi="Times New Roman" w:cs="Times New Roman"/>
          <w:b/>
          <w:bCs/>
          <w:sz w:val="24"/>
          <w:szCs w:val="24"/>
        </w:rPr>
        <w:t>RESUMEN</w:t>
      </w:r>
    </w:p>
    <w:p w14:paraId="6D163C64" w14:textId="76A759FA" w:rsidR="00BF0AA5" w:rsidRPr="00581BD2" w:rsidRDefault="00BF0AA5" w:rsidP="00BF0AA5">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El Plan Estratégico de Investigación (PEI) es una herramienta imprescindible, que define roles y conjuntos de acciones que debe realizar cualquier Institución Académica. Una de </w:t>
      </w:r>
      <w:r w:rsidRPr="00581BD2">
        <w:rPr>
          <w:rFonts w:ascii="Times New Roman" w:hAnsi="Times New Roman" w:cs="Times New Roman"/>
          <w:sz w:val="24"/>
          <w:szCs w:val="24"/>
        </w:rPr>
        <w:t xml:space="preserve">las prioridades para las organizaciones académicas y sobre todo para las Universidades, es la formación del capital humano. </w:t>
      </w:r>
      <w:r w:rsidR="008B0E40" w:rsidRPr="00581BD2">
        <w:rPr>
          <w:rFonts w:ascii="Times New Roman" w:hAnsi="Times New Roman" w:cs="Times New Roman"/>
          <w:sz w:val="24"/>
          <w:szCs w:val="24"/>
        </w:rPr>
        <w:t>La</w:t>
      </w:r>
      <w:r w:rsidR="00324C10" w:rsidRPr="00581BD2">
        <w:rPr>
          <w:rFonts w:ascii="Times New Roman" w:hAnsi="Times New Roman" w:cs="Times New Roman"/>
          <w:sz w:val="24"/>
          <w:szCs w:val="24"/>
        </w:rPr>
        <w:t>s universidades</w:t>
      </w:r>
      <w:r w:rsidRPr="00581BD2">
        <w:rPr>
          <w:rFonts w:ascii="Times New Roman" w:hAnsi="Times New Roman" w:cs="Times New Roman"/>
          <w:sz w:val="24"/>
          <w:szCs w:val="24"/>
        </w:rPr>
        <w:t xml:space="preserve"> debe</w:t>
      </w:r>
      <w:r w:rsidR="00324C10" w:rsidRPr="00581BD2">
        <w:rPr>
          <w:rFonts w:ascii="Times New Roman" w:hAnsi="Times New Roman" w:cs="Times New Roman"/>
          <w:sz w:val="24"/>
          <w:szCs w:val="24"/>
        </w:rPr>
        <w:t>n</w:t>
      </w:r>
      <w:r w:rsidRPr="00581BD2">
        <w:rPr>
          <w:rFonts w:ascii="Times New Roman" w:hAnsi="Times New Roman" w:cs="Times New Roman"/>
          <w:sz w:val="24"/>
          <w:szCs w:val="24"/>
        </w:rPr>
        <w:t xml:space="preserve"> </w:t>
      </w:r>
      <w:r w:rsidR="00324C10" w:rsidRPr="00581BD2">
        <w:rPr>
          <w:rFonts w:ascii="Times New Roman" w:hAnsi="Times New Roman" w:cs="Times New Roman"/>
          <w:sz w:val="24"/>
          <w:szCs w:val="24"/>
        </w:rPr>
        <w:t>garantizar</w:t>
      </w:r>
      <w:r w:rsidRPr="00581BD2">
        <w:rPr>
          <w:rFonts w:ascii="Times New Roman" w:hAnsi="Times New Roman" w:cs="Times New Roman"/>
          <w:sz w:val="24"/>
          <w:szCs w:val="24"/>
        </w:rPr>
        <w:t xml:space="preserve"> las capacidades en investigación e innovación de sus egresados, para crear</w:t>
      </w:r>
      <w:r w:rsidR="003C785B" w:rsidRPr="00581BD2">
        <w:rPr>
          <w:rFonts w:ascii="Times New Roman" w:hAnsi="Times New Roman" w:cs="Times New Roman"/>
          <w:sz w:val="24"/>
          <w:szCs w:val="24"/>
        </w:rPr>
        <w:t xml:space="preserve"> conocimiento y</w:t>
      </w:r>
      <w:r w:rsidRPr="00581BD2">
        <w:rPr>
          <w:rFonts w:ascii="Times New Roman" w:hAnsi="Times New Roman" w:cs="Times New Roman"/>
          <w:sz w:val="24"/>
          <w:szCs w:val="24"/>
        </w:rPr>
        <w:t xml:space="preserve"> generar emprendimientos.</w:t>
      </w:r>
      <w:r w:rsidR="00324C10" w:rsidRPr="00581BD2">
        <w:rPr>
          <w:rFonts w:ascii="Times New Roman" w:hAnsi="Times New Roman" w:cs="Times New Roman"/>
          <w:sz w:val="24"/>
          <w:szCs w:val="24"/>
        </w:rPr>
        <w:t xml:space="preserve"> En ese contexto es importante definir un PEI y p</w:t>
      </w:r>
      <w:r w:rsidRPr="00581BD2">
        <w:rPr>
          <w:rFonts w:ascii="Times New Roman" w:hAnsi="Times New Roman" w:cs="Times New Roman"/>
          <w:sz w:val="24"/>
          <w:szCs w:val="24"/>
        </w:rPr>
        <w:t>ara elaborar</w:t>
      </w:r>
      <w:r w:rsidR="00324C10" w:rsidRPr="00581BD2">
        <w:rPr>
          <w:rFonts w:ascii="Times New Roman" w:hAnsi="Times New Roman" w:cs="Times New Roman"/>
          <w:sz w:val="24"/>
          <w:szCs w:val="24"/>
        </w:rPr>
        <w:t xml:space="preserve">lo </w:t>
      </w:r>
      <w:r w:rsidRPr="00581BD2">
        <w:rPr>
          <w:rFonts w:ascii="Times New Roman" w:hAnsi="Times New Roman" w:cs="Times New Roman"/>
          <w:sz w:val="24"/>
          <w:szCs w:val="24"/>
        </w:rPr>
        <w:t xml:space="preserve">se puede utilizar diversas </w:t>
      </w:r>
      <w:r w:rsidR="003C785B" w:rsidRPr="00581BD2">
        <w:rPr>
          <w:rFonts w:ascii="Times New Roman" w:hAnsi="Times New Roman" w:cs="Times New Roman"/>
          <w:sz w:val="24"/>
          <w:szCs w:val="24"/>
        </w:rPr>
        <w:t>metodologías.</w:t>
      </w:r>
      <w:r w:rsidRPr="00581BD2">
        <w:rPr>
          <w:rFonts w:ascii="Times New Roman" w:hAnsi="Times New Roman" w:cs="Times New Roman"/>
          <w:sz w:val="24"/>
          <w:szCs w:val="24"/>
        </w:rPr>
        <w:t xml:space="preserve"> </w:t>
      </w:r>
      <w:r w:rsidR="00324C10" w:rsidRPr="00581BD2">
        <w:rPr>
          <w:rFonts w:ascii="Times New Roman" w:hAnsi="Times New Roman" w:cs="Times New Roman"/>
          <w:sz w:val="24"/>
          <w:szCs w:val="24"/>
        </w:rPr>
        <w:t>E</w:t>
      </w:r>
      <w:r w:rsidRPr="00581BD2">
        <w:rPr>
          <w:rFonts w:ascii="Times New Roman" w:hAnsi="Times New Roman" w:cs="Times New Roman"/>
          <w:sz w:val="24"/>
          <w:szCs w:val="24"/>
        </w:rPr>
        <w:t xml:space="preserve">l Quality Function Deployment (QFD) incluye </w:t>
      </w:r>
      <w:r w:rsidR="00837014" w:rsidRPr="00581BD2">
        <w:rPr>
          <w:rFonts w:ascii="Times New Roman" w:hAnsi="Times New Roman" w:cs="Times New Roman"/>
          <w:sz w:val="24"/>
          <w:szCs w:val="24"/>
        </w:rPr>
        <w:t xml:space="preserve">la Identificación de los Requerimientos del Cliente (Voz del cliente) </w:t>
      </w:r>
      <w:r w:rsidRPr="00581BD2">
        <w:rPr>
          <w:rFonts w:ascii="Times New Roman" w:hAnsi="Times New Roman" w:cs="Times New Roman"/>
          <w:sz w:val="24"/>
          <w:szCs w:val="24"/>
        </w:rPr>
        <w:t>y resulta muy efectiva para elaborar un PEI</w:t>
      </w:r>
      <w:r w:rsidR="00324C10" w:rsidRPr="00581BD2">
        <w:rPr>
          <w:rFonts w:ascii="Times New Roman" w:hAnsi="Times New Roman" w:cs="Times New Roman"/>
          <w:sz w:val="24"/>
          <w:szCs w:val="24"/>
        </w:rPr>
        <w:t xml:space="preserve"> de una Universidad</w:t>
      </w:r>
      <w:r w:rsidRPr="00581BD2">
        <w:rPr>
          <w:rFonts w:ascii="Times New Roman" w:hAnsi="Times New Roman" w:cs="Times New Roman"/>
          <w:sz w:val="24"/>
          <w:szCs w:val="24"/>
        </w:rPr>
        <w:t xml:space="preserve">. </w:t>
      </w:r>
      <w:bookmarkStart w:id="0" w:name="_Hlk190192764"/>
      <w:r w:rsidR="00324C10" w:rsidRPr="00581BD2">
        <w:rPr>
          <w:rFonts w:ascii="Times New Roman" w:hAnsi="Times New Roman" w:cs="Times New Roman"/>
          <w:sz w:val="24"/>
          <w:szCs w:val="24"/>
        </w:rPr>
        <w:t>En este paper se utiliza</w:t>
      </w:r>
      <w:r w:rsidRPr="00581BD2">
        <w:rPr>
          <w:rFonts w:ascii="Times New Roman" w:hAnsi="Times New Roman" w:cs="Times New Roman"/>
          <w:sz w:val="24"/>
          <w:szCs w:val="24"/>
        </w:rPr>
        <w:t xml:space="preserve"> </w:t>
      </w:r>
      <w:r w:rsidR="00324C10" w:rsidRPr="00581BD2">
        <w:rPr>
          <w:rFonts w:ascii="Times New Roman" w:hAnsi="Times New Roman" w:cs="Times New Roman"/>
          <w:sz w:val="24"/>
          <w:szCs w:val="24"/>
        </w:rPr>
        <w:t>el</w:t>
      </w:r>
      <w:r w:rsidRPr="00581BD2">
        <w:rPr>
          <w:rFonts w:ascii="Times New Roman" w:hAnsi="Times New Roman" w:cs="Times New Roman"/>
          <w:sz w:val="24"/>
          <w:szCs w:val="24"/>
        </w:rPr>
        <w:t xml:space="preserve"> QFD </w:t>
      </w:r>
      <w:r w:rsidR="003C785B" w:rsidRPr="00581BD2">
        <w:rPr>
          <w:rFonts w:ascii="Times New Roman" w:hAnsi="Times New Roman" w:cs="Times New Roman"/>
          <w:sz w:val="24"/>
          <w:szCs w:val="24"/>
        </w:rPr>
        <w:t>p</w:t>
      </w:r>
      <w:r w:rsidR="00324C10" w:rsidRPr="00581BD2">
        <w:rPr>
          <w:rFonts w:ascii="Times New Roman" w:hAnsi="Times New Roman" w:cs="Times New Roman"/>
          <w:sz w:val="24"/>
          <w:szCs w:val="24"/>
        </w:rPr>
        <w:t>ara</w:t>
      </w:r>
      <w:r w:rsidR="003C785B" w:rsidRPr="00581BD2">
        <w:rPr>
          <w:rFonts w:ascii="Times New Roman" w:hAnsi="Times New Roman" w:cs="Times New Roman"/>
          <w:sz w:val="24"/>
          <w:szCs w:val="24"/>
        </w:rPr>
        <w:t xml:space="preserve"> </w:t>
      </w:r>
      <w:r w:rsidR="001272C1" w:rsidRPr="00581BD2">
        <w:rPr>
          <w:rFonts w:ascii="Times New Roman" w:hAnsi="Times New Roman" w:cs="Times New Roman"/>
          <w:sz w:val="24"/>
          <w:szCs w:val="24"/>
        </w:rPr>
        <w:t>re-</w:t>
      </w:r>
      <w:r w:rsidR="003C785B" w:rsidRPr="00581BD2">
        <w:rPr>
          <w:rFonts w:ascii="Times New Roman" w:hAnsi="Times New Roman" w:cs="Times New Roman"/>
          <w:sz w:val="24"/>
          <w:szCs w:val="24"/>
        </w:rPr>
        <w:t xml:space="preserve">orientar la </w:t>
      </w:r>
      <w:r w:rsidRPr="00581BD2">
        <w:rPr>
          <w:rFonts w:ascii="Times New Roman" w:hAnsi="Times New Roman" w:cs="Times New Roman"/>
          <w:sz w:val="24"/>
          <w:szCs w:val="24"/>
        </w:rPr>
        <w:t>investigación</w:t>
      </w:r>
      <w:r w:rsidR="003C785B" w:rsidRPr="00581BD2">
        <w:rPr>
          <w:rFonts w:ascii="Times New Roman" w:hAnsi="Times New Roman" w:cs="Times New Roman"/>
          <w:sz w:val="24"/>
          <w:szCs w:val="24"/>
        </w:rPr>
        <w:t xml:space="preserve"> en una institución educativa</w:t>
      </w:r>
      <w:r w:rsidR="00324C10" w:rsidRPr="00581BD2">
        <w:rPr>
          <w:rFonts w:ascii="Times New Roman" w:hAnsi="Times New Roman" w:cs="Times New Roman"/>
          <w:sz w:val="24"/>
          <w:szCs w:val="24"/>
        </w:rPr>
        <w:t xml:space="preserve"> del interior del Perú</w:t>
      </w:r>
      <w:r w:rsidR="003C785B" w:rsidRPr="00581BD2">
        <w:rPr>
          <w:rFonts w:ascii="Times New Roman" w:hAnsi="Times New Roman" w:cs="Times New Roman"/>
          <w:sz w:val="24"/>
          <w:szCs w:val="24"/>
        </w:rPr>
        <w:t xml:space="preserve">, para tal fin </w:t>
      </w:r>
      <w:r w:rsidR="00324C10" w:rsidRPr="00581BD2">
        <w:rPr>
          <w:rFonts w:ascii="Times New Roman" w:hAnsi="Times New Roman" w:cs="Times New Roman"/>
          <w:sz w:val="24"/>
          <w:szCs w:val="24"/>
        </w:rPr>
        <w:t>fue muy</w:t>
      </w:r>
      <w:r w:rsidR="003C785B" w:rsidRPr="00581BD2">
        <w:rPr>
          <w:rFonts w:ascii="Times New Roman" w:hAnsi="Times New Roman" w:cs="Times New Roman"/>
          <w:sz w:val="24"/>
          <w:szCs w:val="24"/>
        </w:rPr>
        <w:t xml:space="preserve"> importante poner en valor primordial los requisitos de </w:t>
      </w:r>
      <w:r w:rsidR="00581BD2">
        <w:rPr>
          <w:rFonts w:ascii="Times New Roman" w:hAnsi="Times New Roman" w:cs="Times New Roman"/>
          <w:sz w:val="24"/>
          <w:szCs w:val="24"/>
        </w:rPr>
        <w:t>CONCYTEC</w:t>
      </w:r>
      <w:r w:rsidR="003C785B" w:rsidRPr="00581BD2">
        <w:rPr>
          <w:rFonts w:ascii="Times New Roman" w:hAnsi="Times New Roman" w:cs="Times New Roman"/>
          <w:sz w:val="24"/>
          <w:szCs w:val="24"/>
        </w:rPr>
        <w:t xml:space="preserve"> (</w:t>
      </w:r>
      <w:r w:rsidR="00581BD2" w:rsidRPr="00581BD2">
        <w:rPr>
          <w:rFonts w:ascii="Times New Roman" w:hAnsi="Times New Roman" w:cs="Times New Roman"/>
          <w:sz w:val="24"/>
          <w:szCs w:val="24"/>
        </w:rPr>
        <w:t>V</w:t>
      </w:r>
      <w:r w:rsidR="003C785B" w:rsidRPr="00581BD2">
        <w:rPr>
          <w:rFonts w:ascii="Times New Roman" w:hAnsi="Times New Roman" w:cs="Times New Roman"/>
          <w:sz w:val="24"/>
          <w:szCs w:val="24"/>
        </w:rPr>
        <w:t>oz del cliente</w:t>
      </w:r>
      <w:r w:rsidR="00581BD2" w:rsidRPr="00581BD2">
        <w:rPr>
          <w:rFonts w:ascii="Times New Roman" w:hAnsi="Times New Roman" w:cs="Times New Roman"/>
          <w:sz w:val="24"/>
          <w:szCs w:val="24"/>
        </w:rPr>
        <w:t>),</w:t>
      </w:r>
      <w:r w:rsidR="00324C10" w:rsidRPr="00581BD2">
        <w:rPr>
          <w:rFonts w:ascii="Times New Roman" w:hAnsi="Times New Roman" w:cs="Times New Roman"/>
          <w:sz w:val="24"/>
          <w:szCs w:val="24"/>
        </w:rPr>
        <w:t xml:space="preserve">  mayor centro de financiamiento nacional del Perú</w:t>
      </w:r>
      <w:r w:rsidR="00581BD2" w:rsidRPr="00581BD2">
        <w:rPr>
          <w:rFonts w:ascii="Times New Roman" w:hAnsi="Times New Roman" w:cs="Times New Roman"/>
          <w:sz w:val="24"/>
          <w:szCs w:val="24"/>
        </w:rPr>
        <w:t>,</w:t>
      </w:r>
      <w:r w:rsidR="003C785B" w:rsidRPr="00581BD2">
        <w:rPr>
          <w:rFonts w:ascii="Times New Roman" w:hAnsi="Times New Roman" w:cs="Times New Roman"/>
          <w:sz w:val="24"/>
          <w:szCs w:val="24"/>
        </w:rPr>
        <w:t xml:space="preserve"> que permitirá diseñar productos (centros de investigación, laboratorios transversales, etc.) que deben gestionarse y por tanto monitorearse. </w:t>
      </w:r>
      <w:bookmarkEnd w:id="0"/>
      <w:r w:rsidRPr="00581BD2">
        <w:rPr>
          <w:rFonts w:ascii="Times New Roman" w:hAnsi="Times New Roman" w:cs="Times New Roman"/>
          <w:sz w:val="24"/>
          <w:szCs w:val="24"/>
        </w:rPr>
        <w:t xml:space="preserve">Finalmente, se justifica un PEI alineado con los requerimientos de </w:t>
      </w:r>
      <w:r w:rsidR="00581BD2">
        <w:rPr>
          <w:rFonts w:ascii="Times New Roman" w:hAnsi="Times New Roman" w:cs="Times New Roman"/>
          <w:sz w:val="24"/>
          <w:szCs w:val="24"/>
        </w:rPr>
        <w:t>CONCYTEC</w:t>
      </w:r>
      <w:r w:rsidRPr="00581BD2">
        <w:rPr>
          <w:rFonts w:ascii="Times New Roman" w:hAnsi="Times New Roman" w:cs="Times New Roman"/>
          <w:sz w:val="24"/>
          <w:szCs w:val="24"/>
        </w:rPr>
        <w:t xml:space="preserve"> </w:t>
      </w:r>
      <w:r w:rsidR="003C785B" w:rsidRPr="00581BD2">
        <w:rPr>
          <w:rFonts w:ascii="Times New Roman" w:hAnsi="Times New Roman" w:cs="Times New Roman"/>
          <w:sz w:val="24"/>
          <w:szCs w:val="24"/>
        </w:rPr>
        <w:t>por el aumento de</w:t>
      </w:r>
      <w:r w:rsidRPr="00581BD2">
        <w:rPr>
          <w:rFonts w:ascii="Times New Roman" w:hAnsi="Times New Roman" w:cs="Times New Roman"/>
          <w:sz w:val="24"/>
          <w:szCs w:val="24"/>
        </w:rPr>
        <w:t xml:space="preserve"> la probabilidad de obtener financiamiento de investigación que sostenga e impulse la investigación de una institución académica.                                                                      </w:t>
      </w:r>
    </w:p>
    <w:p w14:paraId="4B860C26" w14:textId="14AE7062" w:rsidR="00A629D6" w:rsidRPr="00581BD2" w:rsidRDefault="00AD70A4" w:rsidP="00A629D6">
      <w:pPr>
        <w:spacing w:line="360" w:lineRule="auto"/>
        <w:jc w:val="both"/>
        <w:rPr>
          <w:rFonts w:ascii="Times New Roman" w:hAnsi="Times New Roman" w:cs="Times New Roman"/>
          <w:i/>
          <w:iCs/>
          <w:sz w:val="24"/>
          <w:szCs w:val="24"/>
        </w:rPr>
      </w:pPr>
      <w:r w:rsidRPr="00581BD2">
        <w:rPr>
          <w:rFonts w:ascii="Times New Roman" w:hAnsi="Times New Roman" w:cs="Times New Roman"/>
          <w:b/>
          <w:sz w:val="24"/>
          <w:szCs w:val="24"/>
        </w:rPr>
        <w:t>Palabras claves</w:t>
      </w:r>
      <w:r w:rsidR="00BF0AA5" w:rsidRPr="00581BD2">
        <w:rPr>
          <w:rFonts w:ascii="Times New Roman" w:hAnsi="Times New Roman" w:cs="Times New Roman"/>
          <w:b/>
          <w:sz w:val="24"/>
          <w:szCs w:val="24"/>
        </w:rPr>
        <w:t>:</w:t>
      </w:r>
      <w:r w:rsidR="00BF0AA5" w:rsidRPr="00581BD2">
        <w:rPr>
          <w:rFonts w:ascii="Times New Roman" w:hAnsi="Times New Roman" w:cs="Times New Roman"/>
          <w:sz w:val="24"/>
          <w:szCs w:val="24"/>
        </w:rPr>
        <w:t xml:space="preserve"> Plan Estratégico de Investigación (PEI), </w:t>
      </w:r>
      <w:r w:rsidRPr="00581BD2">
        <w:rPr>
          <w:rFonts w:ascii="Times New Roman" w:hAnsi="Times New Roman" w:cs="Times New Roman"/>
          <w:sz w:val="24"/>
          <w:szCs w:val="24"/>
        </w:rPr>
        <w:t>Casa de la calidad, despliegue de la función de la calidad</w:t>
      </w:r>
      <w:r w:rsidR="00BF0AA5" w:rsidRPr="00581BD2">
        <w:rPr>
          <w:rFonts w:ascii="Times New Roman" w:hAnsi="Times New Roman" w:cs="Times New Roman"/>
          <w:sz w:val="24"/>
          <w:szCs w:val="24"/>
        </w:rPr>
        <w:t xml:space="preserve"> (QFD), Voz del Client</w:t>
      </w:r>
      <w:r w:rsidRPr="00581BD2">
        <w:rPr>
          <w:rFonts w:ascii="Times New Roman" w:hAnsi="Times New Roman" w:cs="Times New Roman"/>
          <w:sz w:val="24"/>
          <w:szCs w:val="24"/>
        </w:rPr>
        <w:t>e</w:t>
      </w:r>
      <w:r w:rsidR="00BF0AA5" w:rsidRPr="00581BD2">
        <w:rPr>
          <w:rFonts w:ascii="Times New Roman" w:hAnsi="Times New Roman" w:cs="Times New Roman"/>
          <w:sz w:val="24"/>
          <w:szCs w:val="24"/>
        </w:rPr>
        <w:t xml:space="preserve"> (VOC),</w:t>
      </w:r>
      <w:r w:rsidRPr="00581BD2">
        <w:rPr>
          <w:rFonts w:ascii="Times New Roman" w:hAnsi="Times New Roman" w:cs="Times New Roman"/>
          <w:sz w:val="24"/>
          <w:szCs w:val="24"/>
        </w:rPr>
        <w:t xml:space="preserve"> Gestión,</w:t>
      </w:r>
      <w:r w:rsidR="00BF0AA5" w:rsidRPr="00581BD2">
        <w:rPr>
          <w:rFonts w:ascii="Times New Roman" w:hAnsi="Times New Roman" w:cs="Times New Roman"/>
          <w:sz w:val="24"/>
          <w:szCs w:val="24"/>
        </w:rPr>
        <w:t xml:space="preserve"> </w:t>
      </w:r>
      <w:r w:rsidRPr="00581BD2">
        <w:rPr>
          <w:rFonts w:ascii="Times New Roman" w:hAnsi="Times New Roman" w:cs="Times New Roman"/>
          <w:sz w:val="24"/>
          <w:szCs w:val="24"/>
        </w:rPr>
        <w:t xml:space="preserve">Planificación, </w:t>
      </w:r>
      <w:r w:rsidR="00581BD2">
        <w:rPr>
          <w:rFonts w:ascii="Times New Roman" w:hAnsi="Times New Roman" w:cs="Times New Roman"/>
          <w:sz w:val="24"/>
          <w:szCs w:val="24"/>
        </w:rPr>
        <w:t>CONCYTEC</w:t>
      </w:r>
      <w:r w:rsidRPr="00581BD2">
        <w:rPr>
          <w:rFonts w:ascii="Times New Roman" w:hAnsi="Times New Roman" w:cs="Times New Roman"/>
          <w:sz w:val="24"/>
          <w:szCs w:val="24"/>
        </w:rPr>
        <w:t>.</w:t>
      </w:r>
    </w:p>
    <w:p w14:paraId="770E3B67" w14:textId="77777777" w:rsidR="00990599" w:rsidRPr="00673D71" w:rsidRDefault="00990599" w:rsidP="00A629D6">
      <w:pPr>
        <w:spacing w:line="360" w:lineRule="auto"/>
        <w:jc w:val="both"/>
        <w:rPr>
          <w:rFonts w:ascii="Times New Roman" w:hAnsi="Times New Roman" w:cs="Times New Roman"/>
          <w:i/>
          <w:iCs/>
          <w:sz w:val="24"/>
          <w:szCs w:val="24"/>
        </w:rPr>
      </w:pPr>
    </w:p>
    <w:p w14:paraId="6B571750" w14:textId="1A287373" w:rsidR="00A629D6" w:rsidRPr="00673D71" w:rsidRDefault="00A629D6" w:rsidP="00A629D6">
      <w:pPr>
        <w:spacing w:line="360" w:lineRule="auto"/>
        <w:jc w:val="center"/>
        <w:rPr>
          <w:rFonts w:ascii="Times New Roman" w:hAnsi="Times New Roman" w:cs="Times New Roman"/>
          <w:b/>
          <w:bCs/>
          <w:sz w:val="24"/>
          <w:szCs w:val="24"/>
          <w:lang w:val="en-US"/>
        </w:rPr>
      </w:pPr>
      <w:r w:rsidRPr="00673D71">
        <w:rPr>
          <w:rFonts w:ascii="Times New Roman" w:hAnsi="Times New Roman" w:cs="Times New Roman"/>
          <w:b/>
          <w:bCs/>
          <w:sz w:val="24"/>
          <w:szCs w:val="24"/>
          <w:lang w:val="en-US"/>
        </w:rPr>
        <w:t>ABSTRACT</w:t>
      </w:r>
    </w:p>
    <w:p w14:paraId="53FA9E07" w14:textId="77777777" w:rsidR="00A629D6" w:rsidRPr="00673D71" w:rsidRDefault="00A629D6" w:rsidP="00A629D6">
      <w:pPr>
        <w:spacing w:line="360" w:lineRule="auto"/>
        <w:jc w:val="both"/>
        <w:rPr>
          <w:rFonts w:ascii="Times New Roman" w:hAnsi="Times New Roman" w:cs="Times New Roman"/>
          <w:sz w:val="24"/>
          <w:szCs w:val="24"/>
          <w:lang w:val="en-US"/>
        </w:rPr>
      </w:pPr>
    </w:p>
    <w:p w14:paraId="683F4A74" w14:textId="20F7AD84" w:rsidR="00BF0AA5" w:rsidRPr="00905941" w:rsidRDefault="00AD70A4" w:rsidP="00BF0AA5">
      <w:pPr>
        <w:spacing w:line="360" w:lineRule="auto"/>
        <w:jc w:val="both"/>
        <w:rPr>
          <w:rFonts w:ascii="Times New Roman" w:hAnsi="Times New Roman" w:cs="Times New Roman"/>
          <w:sz w:val="24"/>
          <w:szCs w:val="24"/>
          <w:lang w:val="en-US"/>
        </w:rPr>
      </w:pPr>
      <w:r w:rsidRPr="00581BD2">
        <w:rPr>
          <w:rFonts w:ascii="Times New Roman" w:hAnsi="Times New Roman" w:cs="Times New Roman"/>
          <w:sz w:val="24"/>
          <w:szCs w:val="24"/>
          <w:lang w:val="en-US"/>
        </w:rPr>
        <w:t xml:space="preserve">The Strategic Research Plan (SRP) is an essential tool that defines roles and sets of actions that any Academic Institution must undertake. </w:t>
      </w:r>
      <w:r w:rsidRPr="00905941">
        <w:rPr>
          <w:rFonts w:ascii="Times New Roman" w:hAnsi="Times New Roman" w:cs="Times New Roman"/>
          <w:sz w:val="24"/>
          <w:szCs w:val="24"/>
          <w:lang w:val="en-US"/>
        </w:rPr>
        <w:t xml:space="preserve">One of the priorities for academic organizations, and especially for universities, is the training of human capital. Universities must ensure the research and innovation capabilities of their graduates to create knowledge and generate entrepreneurship. </w:t>
      </w:r>
      <w:r w:rsidRPr="00581BD2">
        <w:rPr>
          <w:rFonts w:ascii="Times New Roman" w:hAnsi="Times New Roman" w:cs="Times New Roman"/>
          <w:sz w:val="24"/>
          <w:szCs w:val="24"/>
          <w:lang w:val="en-US"/>
        </w:rPr>
        <w:t xml:space="preserve">In this context, it is important to define a SRP, and various methodologies can be used to develop it. </w:t>
      </w:r>
      <w:r w:rsidR="00581BD2" w:rsidRPr="00905941">
        <w:rPr>
          <w:rFonts w:ascii="Times New Roman" w:hAnsi="Times New Roman" w:cs="Times New Roman"/>
          <w:sz w:val="24"/>
          <w:szCs w:val="24"/>
          <w:lang w:val="en-US"/>
        </w:rPr>
        <w:t>Quality Function Deployment (QFD) includes the Identification of Customer Requirements (Voice of the Customer) and is highly effective for developing a University’s Strategic Research Plan (PEI). In this paper, QFD is used to reorient research in an educational institution in the interior of Peru. To this end, it was crucial to prioritize the requirements of CONCYTEC (Voice of the Customer), the largest national funding center in Peru, which will enable the design of products (research centers, transversal laboratories, etc.) that must be managed and therefore monitored</w:t>
      </w:r>
      <w:r w:rsidRPr="00905941">
        <w:rPr>
          <w:rFonts w:ascii="Times New Roman" w:hAnsi="Times New Roman" w:cs="Times New Roman"/>
          <w:sz w:val="24"/>
          <w:szCs w:val="24"/>
          <w:lang w:val="en-US"/>
        </w:rPr>
        <w:t xml:space="preserve">. Finally, a PEI aligned with the requirements of </w:t>
      </w:r>
      <w:r w:rsidR="00581BD2" w:rsidRPr="00905941">
        <w:rPr>
          <w:rFonts w:ascii="Times New Roman" w:hAnsi="Times New Roman" w:cs="Times New Roman"/>
          <w:sz w:val="24"/>
          <w:szCs w:val="24"/>
          <w:lang w:val="en-US"/>
        </w:rPr>
        <w:t>CONCYTEC</w:t>
      </w:r>
      <w:r w:rsidRPr="00905941">
        <w:rPr>
          <w:rFonts w:ascii="Times New Roman" w:hAnsi="Times New Roman" w:cs="Times New Roman"/>
          <w:sz w:val="24"/>
          <w:szCs w:val="24"/>
          <w:lang w:val="en-US"/>
        </w:rPr>
        <w:t xml:space="preserve"> is justified by the increased probability of obtaining research funding that sustains and promotes the research of an academic institution.</w:t>
      </w:r>
    </w:p>
    <w:p w14:paraId="7EE7AE72" w14:textId="1C32E568" w:rsidR="00A629D6" w:rsidRPr="00581BD2" w:rsidRDefault="00BF0AA5" w:rsidP="00BF0AA5">
      <w:pPr>
        <w:spacing w:line="360" w:lineRule="auto"/>
        <w:jc w:val="both"/>
        <w:rPr>
          <w:rFonts w:ascii="Times New Roman" w:hAnsi="Times New Roman" w:cs="Times New Roman"/>
          <w:i/>
          <w:iCs/>
          <w:sz w:val="24"/>
          <w:szCs w:val="24"/>
          <w:lang w:val="en-US"/>
        </w:rPr>
      </w:pPr>
      <w:r w:rsidRPr="00581BD2">
        <w:rPr>
          <w:rFonts w:ascii="Times New Roman" w:hAnsi="Times New Roman" w:cs="Times New Roman"/>
          <w:b/>
          <w:sz w:val="24"/>
          <w:szCs w:val="24"/>
          <w:lang w:val="en-US"/>
        </w:rPr>
        <w:t>Keywords:</w:t>
      </w:r>
      <w:r w:rsidR="00AD70A4" w:rsidRPr="00581BD2">
        <w:rPr>
          <w:rFonts w:ascii="Times New Roman" w:hAnsi="Times New Roman" w:cs="Times New Roman"/>
          <w:sz w:val="24"/>
          <w:szCs w:val="24"/>
          <w:lang w:val="en-US"/>
        </w:rPr>
        <w:t xml:space="preserve"> </w:t>
      </w:r>
      <w:r w:rsidRPr="00581BD2">
        <w:rPr>
          <w:rFonts w:ascii="Times New Roman" w:hAnsi="Times New Roman" w:cs="Times New Roman"/>
          <w:sz w:val="24"/>
          <w:szCs w:val="24"/>
          <w:lang w:val="en-US"/>
        </w:rPr>
        <w:t>Strategic Research Plan (SRP), Quality</w:t>
      </w:r>
      <w:r w:rsidR="00AD70A4" w:rsidRPr="00581BD2">
        <w:rPr>
          <w:rFonts w:ascii="Times New Roman" w:hAnsi="Times New Roman" w:cs="Times New Roman"/>
          <w:sz w:val="24"/>
          <w:szCs w:val="24"/>
          <w:lang w:val="en-US"/>
        </w:rPr>
        <w:t xml:space="preserve"> Function </w:t>
      </w:r>
      <w:r w:rsidRPr="00581BD2">
        <w:rPr>
          <w:rFonts w:ascii="Times New Roman" w:hAnsi="Times New Roman" w:cs="Times New Roman"/>
          <w:sz w:val="24"/>
          <w:szCs w:val="24"/>
          <w:lang w:val="en-US"/>
        </w:rPr>
        <w:t>Deployment (QFD), The Voice of Client (VOC), quality</w:t>
      </w:r>
      <w:r w:rsidR="00AD70A4" w:rsidRPr="00581BD2">
        <w:rPr>
          <w:rFonts w:ascii="Times New Roman" w:hAnsi="Times New Roman" w:cs="Times New Roman"/>
          <w:sz w:val="24"/>
          <w:szCs w:val="24"/>
          <w:lang w:val="en-US"/>
        </w:rPr>
        <w:t xml:space="preserve"> of</w:t>
      </w:r>
      <w:r w:rsidRPr="00581BD2">
        <w:rPr>
          <w:rFonts w:ascii="Times New Roman" w:hAnsi="Times New Roman" w:cs="Times New Roman"/>
          <w:sz w:val="24"/>
          <w:szCs w:val="24"/>
          <w:lang w:val="en-US"/>
        </w:rPr>
        <w:t xml:space="preserve"> house</w:t>
      </w:r>
      <w:r w:rsidR="00AD70A4" w:rsidRPr="00581BD2">
        <w:rPr>
          <w:rFonts w:ascii="Times New Roman" w:hAnsi="Times New Roman" w:cs="Times New Roman"/>
          <w:sz w:val="24"/>
          <w:szCs w:val="24"/>
          <w:lang w:val="en-US"/>
        </w:rPr>
        <w:t xml:space="preserve"> (HOQ)</w:t>
      </w:r>
      <w:r w:rsidRPr="00581BD2">
        <w:rPr>
          <w:rFonts w:ascii="Times New Roman" w:hAnsi="Times New Roman" w:cs="Times New Roman"/>
          <w:sz w:val="24"/>
          <w:szCs w:val="24"/>
          <w:lang w:val="en-US"/>
        </w:rPr>
        <w:t xml:space="preserve">, </w:t>
      </w:r>
      <w:r w:rsidR="00AD70A4" w:rsidRPr="00581BD2">
        <w:rPr>
          <w:rFonts w:ascii="Times New Roman" w:hAnsi="Times New Roman" w:cs="Times New Roman"/>
          <w:sz w:val="24"/>
          <w:szCs w:val="24"/>
          <w:lang w:val="en-US"/>
        </w:rPr>
        <w:t xml:space="preserve">Management, Planning, </w:t>
      </w:r>
      <w:r w:rsidR="00581BD2">
        <w:rPr>
          <w:rFonts w:ascii="Times New Roman" w:hAnsi="Times New Roman" w:cs="Times New Roman"/>
          <w:sz w:val="24"/>
          <w:szCs w:val="24"/>
          <w:lang w:val="en-US"/>
        </w:rPr>
        <w:t>CONCYTEC</w:t>
      </w:r>
      <w:r w:rsidRPr="00581BD2">
        <w:rPr>
          <w:rFonts w:ascii="Times New Roman" w:hAnsi="Times New Roman" w:cs="Times New Roman"/>
          <w:sz w:val="24"/>
          <w:szCs w:val="24"/>
          <w:lang w:val="en-US"/>
        </w:rPr>
        <w:t>.</w:t>
      </w:r>
    </w:p>
    <w:p w14:paraId="6DD59AD6" w14:textId="7C2D329A" w:rsidR="00A629D6" w:rsidRPr="00673D71" w:rsidRDefault="00A629D6" w:rsidP="00A629D6">
      <w:pPr>
        <w:spacing w:line="360" w:lineRule="auto"/>
        <w:jc w:val="both"/>
        <w:rPr>
          <w:rFonts w:ascii="Times New Roman" w:hAnsi="Times New Roman" w:cs="Times New Roman"/>
          <w:b/>
          <w:bCs/>
          <w:sz w:val="24"/>
          <w:szCs w:val="24"/>
        </w:rPr>
      </w:pPr>
      <w:r w:rsidRPr="00673D71">
        <w:rPr>
          <w:rFonts w:ascii="Times New Roman" w:hAnsi="Times New Roman" w:cs="Times New Roman"/>
          <w:b/>
          <w:bCs/>
          <w:sz w:val="24"/>
          <w:szCs w:val="24"/>
        </w:rPr>
        <w:t>1. INTRODUCCIÓN</w:t>
      </w:r>
    </w:p>
    <w:p w14:paraId="0279922C" w14:textId="0CD1D602" w:rsidR="00A629D6" w:rsidRPr="00673D71" w:rsidRDefault="00A629D6" w:rsidP="00A629D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La investigación científica no solo impulsa el avance del conocimiento, sino que también tiene un impacto directo </w:t>
      </w:r>
      <w:r w:rsidR="00324C10" w:rsidRPr="00673D71">
        <w:rPr>
          <w:rFonts w:ascii="Times New Roman" w:hAnsi="Times New Roman" w:cs="Times New Roman"/>
          <w:sz w:val="24"/>
          <w:szCs w:val="24"/>
        </w:rPr>
        <w:t xml:space="preserve">en el </w:t>
      </w:r>
      <w:r w:rsidR="00BF0AA5" w:rsidRPr="00673D71">
        <w:rPr>
          <w:rFonts w:ascii="Times New Roman" w:hAnsi="Times New Roman" w:cs="Times New Roman"/>
          <w:sz w:val="24"/>
          <w:szCs w:val="24"/>
        </w:rPr>
        <w:t xml:space="preserve">crecimiento económico y </w:t>
      </w:r>
      <w:r w:rsidR="00324C10" w:rsidRPr="00673D71">
        <w:rPr>
          <w:rFonts w:ascii="Times New Roman" w:hAnsi="Times New Roman" w:cs="Times New Roman"/>
          <w:sz w:val="24"/>
          <w:szCs w:val="24"/>
        </w:rPr>
        <w:t>en</w:t>
      </w:r>
      <w:r w:rsidR="00BF0AA5" w:rsidRPr="00673D71">
        <w:rPr>
          <w:rFonts w:ascii="Times New Roman" w:hAnsi="Times New Roman" w:cs="Times New Roman"/>
          <w:sz w:val="24"/>
          <w:szCs w:val="24"/>
        </w:rPr>
        <w:t xml:space="preserve"> </w:t>
      </w:r>
      <w:r w:rsidR="00324C10" w:rsidRPr="00673D71">
        <w:rPr>
          <w:rFonts w:ascii="Times New Roman" w:hAnsi="Times New Roman" w:cs="Times New Roman"/>
          <w:sz w:val="24"/>
          <w:szCs w:val="24"/>
        </w:rPr>
        <w:t xml:space="preserve">la </w:t>
      </w:r>
      <w:r w:rsidR="00BF0AA5" w:rsidRPr="00673D71">
        <w:rPr>
          <w:rFonts w:ascii="Times New Roman" w:hAnsi="Times New Roman" w:cs="Times New Roman"/>
          <w:sz w:val="24"/>
          <w:szCs w:val="24"/>
        </w:rPr>
        <w:t xml:space="preserve">sociedad </w:t>
      </w:r>
      <w:r w:rsidR="00E121FA" w:rsidRPr="00673D71">
        <w:rPr>
          <w:rFonts w:ascii="Times New Roman" w:hAnsi="Times New Roman" w:cs="Times New Roman"/>
          <w:sz w:val="24"/>
          <w:szCs w:val="24"/>
        </w:rPr>
        <w:t>(Dickerson et al., 2020; Barbarin et al., 2020)</w:t>
      </w:r>
      <w:r w:rsidRPr="00673D71">
        <w:rPr>
          <w:rFonts w:ascii="Times New Roman" w:hAnsi="Times New Roman" w:cs="Times New Roman"/>
          <w:sz w:val="24"/>
          <w:szCs w:val="24"/>
        </w:rPr>
        <w:t xml:space="preserve">. En el caso de Perú, alinear las investigaciones con las necesidades específicas de la nación se vuelve esencial para </w:t>
      </w:r>
      <w:r w:rsidR="00BF0AA5" w:rsidRPr="00673D71">
        <w:rPr>
          <w:rFonts w:ascii="Times New Roman" w:hAnsi="Times New Roman" w:cs="Times New Roman"/>
          <w:sz w:val="24"/>
          <w:szCs w:val="24"/>
        </w:rPr>
        <w:t>optimizar</w:t>
      </w:r>
      <w:r w:rsidRPr="00673D71">
        <w:rPr>
          <w:rFonts w:ascii="Times New Roman" w:hAnsi="Times New Roman" w:cs="Times New Roman"/>
          <w:sz w:val="24"/>
          <w:szCs w:val="24"/>
        </w:rPr>
        <w:t xml:space="preserve"> al máximo </w:t>
      </w:r>
      <w:r w:rsidR="00FC01F0" w:rsidRPr="00673D71">
        <w:rPr>
          <w:rFonts w:ascii="Times New Roman" w:hAnsi="Times New Roman" w:cs="Times New Roman"/>
          <w:sz w:val="24"/>
          <w:szCs w:val="24"/>
        </w:rPr>
        <w:t>las fortalezas</w:t>
      </w:r>
      <w:r w:rsidRPr="00673D71">
        <w:rPr>
          <w:rFonts w:ascii="Times New Roman" w:hAnsi="Times New Roman" w:cs="Times New Roman"/>
          <w:sz w:val="24"/>
          <w:szCs w:val="24"/>
        </w:rPr>
        <w:t xml:space="preserve"> que ofrecen los recursos disponibles. Un Plan Estratégico de Investigación (PEI) se convierte en una herramienta fundamental en </w:t>
      </w:r>
      <w:r w:rsidR="00324C10" w:rsidRPr="00673D71">
        <w:rPr>
          <w:rFonts w:ascii="Times New Roman" w:hAnsi="Times New Roman" w:cs="Times New Roman"/>
          <w:sz w:val="24"/>
          <w:szCs w:val="24"/>
        </w:rPr>
        <w:t>una institución académica</w:t>
      </w:r>
      <w:r w:rsidRPr="00673D71">
        <w:rPr>
          <w:rFonts w:ascii="Times New Roman" w:hAnsi="Times New Roman" w:cs="Times New Roman"/>
          <w:sz w:val="24"/>
          <w:szCs w:val="24"/>
        </w:rPr>
        <w:t xml:space="preserve">, ya que proporciona una guía clara y coherente para las </w:t>
      </w:r>
      <w:r w:rsidR="00A5445E" w:rsidRPr="00673D71">
        <w:rPr>
          <w:rFonts w:ascii="Times New Roman" w:hAnsi="Times New Roman" w:cs="Times New Roman"/>
          <w:sz w:val="24"/>
          <w:szCs w:val="24"/>
        </w:rPr>
        <w:t>organizaciones</w:t>
      </w:r>
      <w:r w:rsidRPr="00673D71">
        <w:rPr>
          <w:rFonts w:ascii="Times New Roman" w:hAnsi="Times New Roman" w:cs="Times New Roman"/>
          <w:sz w:val="24"/>
          <w:szCs w:val="24"/>
        </w:rPr>
        <w:t xml:space="preserve"> académicas y de</w:t>
      </w:r>
      <w:r w:rsidR="00A5445E" w:rsidRPr="00673D71">
        <w:rPr>
          <w:rFonts w:ascii="Times New Roman" w:hAnsi="Times New Roman" w:cs="Times New Roman"/>
          <w:sz w:val="24"/>
          <w:szCs w:val="24"/>
        </w:rPr>
        <w:t xml:space="preserve"> centros de</w:t>
      </w:r>
      <w:r w:rsidRPr="00673D71">
        <w:rPr>
          <w:rFonts w:ascii="Times New Roman" w:hAnsi="Times New Roman" w:cs="Times New Roman"/>
          <w:sz w:val="24"/>
          <w:szCs w:val="24"/>
        </w:rPr>
        <w:t xml:space="preserve"> investigación en la consecución de objetivos estratégicos </w:t>
      </w:r>
      <w:r w:rsidR="00E121FA" w:rsidRPr="00673D71">
        <w:rPr>
          <w:rFonts w:ascii="Times New Roman" w:hAnsi="Times New Roman" w:cs="Times New Roman"/>
          <w:sz w:val="24"/>
          <w:szCs w:val="24"/>
        </w:rPr>
        <w:t>(Rubin, 2019).</w:t>
      </w:r>
    </w:p>
    <w:p w14:paraId="0CE9467A" w14:textId="690BB1E9" w:rsidR="00A629D6" w:rsidRPr="00673D71" w:rsidRDefault="00A629D6" w:rsidP="00A629D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El establecimiento de un PEI en Perú permitirá que las investigaciones se enfoquen en áreas prioritarias y desafíos específicos que el país enfrenta. Al identificar las necesidades del país y alinear las investigaciones, se garantiza que el impacto de la investigación sea significativo y relevante para la sociedad peruana. Además, el PEI facilitará la asignación adecuada de recursos y la optimización de esfuerzos, evitando la dispersión y fomentando </w:t>
      </w:r>
      <w:r w:rsidRPr="00673D71">
        <w:rPr>
          <w:rFonts w:ascii="Times New Roman" w:hAnsi="Times New Roman" w:cs="Times New Roman"/>
          <w:sz w:val="24"/>
          <w:szCs w:val="24"/>
        </w:rPr>
        <w:lastRenderedPageBreak/>
        <w:t xml:space="preserve">una mayor eficiencia en la generación de resultados científicos y tecnológicos </w:t>
      </w:r>
      <w:r w:rsidR="00E121FA" w:rsidRPr="00673D71">
        <w:rPr>
          <w:rFonts w:ascii="Times New Roman" w:hAnsi="Times New Roman" w:cs="Times New Roman"/>
          <w:sz w:val="24"/>
          <w:szCs w:val="24"/>
        </w:rPr>
        <w:t>(Pinto et al., 2020; Rozak et al., 2021).</w:t>
      </w:r>
    </w:p>
    <w:p w14:paraId="6C417B67" w14:textId="00B08C37" w:rsidR="00A629D6" w:rsidRPr="00673D71" w:rsidRDefault="00A629D6" w:rsidP="00A629D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Al adoptar un enfoque estratégico en la investigación, Perú podrá impulsar su competitividad </w:t>
      </w:r>
      <w:r w:rsidR="00C90F16" w:rsidRPr="00673D71">
        <w:rPr>
          <w:rFonts w:ascii="Times New Roman" w:hAnsi="Times New Roman" w:cs="Times New Roman"/>
          <w:sz w:val="24"/>
          <w:szCs w:val="24"/>
        </w:rPr>
        <w:t>de país y global</w:t>
      </w:r>
      <w:r w:rsidRPr="00673D71">
        <w:rPr>
          <w:rFonts w:ascii="Times New Roman" w:hAnsi="Times New Roman" w:cs="Times New Roman"/>
          <w:sz w:val="24"/>
          <w:szCs w:val="24"/>
        </w:rPr>
        <w:t xml:space="preserve">. El PEI proporcionará una visión a largo plazo, estableciendo metas </w:t>
      </w:r>
      <w:r w:rsidR="00C90F16" w:rsidRPr="00673D71">
        <w:rPr>
          <w:rFonts w:ascii="Times New Roman" w:hAnsi="Times New Roman" w:cs="Times New Roman"/>
          <w:sz w:val="24"/>
          <w:szCs w:val="24"/>
        </w:rPr>
        <w:t xml:space="preserve">y tareas objetivas para mejorar la calidad </w:t>
      </w:r>
      <w:r w:rsidRPr="00673D71">
        <w:rPr>
          <w:rFonts w:ascii="Times New Roman" w:hAnsi="Times New Roman" w:cs="Times New Roman"/>
          <w:sz w:val="24"/>
          <w:szCs w:val="24"/>
        </w:rPr>
        <w:t xml:space="preserve">y la relevancia de las investigaciones </w:t>
      </w:r>
      <w:r w:rsidR="00E121FA" w:rsidRPr="00673D71">
        <w:rPr>
          <w:rFonts w:ascii="Times New Roman" w:hAnsi="Times New Roman" w:cs="Times New Roman"/>
          <w:sz w:val="24"/>
          <w:szCs w:val="24"/>
        </w:rPr>
        <w:t>(Chiang &amp; Tumminia, 2022)</w:t>
      </w:r>
      <w:r w:rsidRPr="00673D71">
        <w:rPr>
          <w:rFonts w:ascii="Times New Roman" w:hAnsi="Times New Roman" w:cs="Times New Roman"/>
          <w:sz w:val="24"/>
          <w:szCs w:val="24"/>
        </w:rPr>
        <w:t>. Al orientar los esfuerzos de la</w:t>
      </w:r>
      <w:r w:rsidR="00C90F16" w:rsidRPr="00673D71">
        <w:rPr>
          <w:rFonts w:ascii="Times New Roman" w:hAnsi="Times New Roman" w:cs="Times New Roman"/>
          <w:sz w:val="24"/>
          <w:szCs w:val="24"/>
        </w:rPr>
        <w:t xml:space="preserve">s organizaciones </w:t>
      </w:r>
      <w:r w:rsidRPr="00673D71">
        <w:rPr>
          <w:rFonts w:ascii="Times New Roman" w:hAnsi="Times New Roman" w:cs="Times New Roman"/>
          <w:sz w:val="24"/>
          <w:szCs w:val="24"/>
        </w:rPr>
        <w:t>académicas y de investigación hacia la resolución de problemas reales del país, se fomentará el desarrollo sostenible, se fortalecerá la capacidad científica y se impulsará la innovación. En última instancia, un PEI sólido y bien implementado permitirá que la investigación científica en Perú juegue un papel integral en la transformación y el crecimiento del país</w:t>
      </w:r>
      <w:r w:rsidR="00E121FA" w:rsidRPr="00673D71">
        <w:rPr>
          <w:rFonts w:ascii="Times New Roman" w:hAnsi="Times New Roman" w:cs="Times New Roman"/>
          <w:sz w:val="24"/>
          <w:szCs w:val="24"/>
        </w:rPr>
        <w:t xml:space="preserve"> (Barbarin et al., 2020)</w:t>
      </w:r>
      <w:r w:rsidRPr="00673D71">
        <w:rPr>
          <w:rFonts w:ascii="Times New Roman" w:hAnsi="Times New Roman" w:cs="Times New Roman"/>
          <w:sz w:val="24"/>
          <w:szCs w:val="24"/>
        </w:rPr>
        <w:t>.</w:t>
      </w:r>
    </w:p>
    <w:p w14:paraId="27282163" w14:textId="33DA5D7A" w:rsidR="00A629D6" w:rsidRPr="00673D71" w:rsidRDefault="00A629D6" w:rsidP="00A629D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La alineación de las investigaciones con las necesidades del país es un elemento clave para garantizar que los recursos destinados a la investigación sean utilizados de manera eficiente y efectiva </w:t>
      </w:r>
      <w:r w:rsidR="00BC7029" w:rsidRPr="00673D71">
        <w:rPr>
          <w:rFonts w:ascii="Times New Roman" w:hAnsi="Times New Roman" w:cs="Times New Roman"/>
          <w:sz w:val="24"/>
          <w:szCs w:val="24"/>
        </w:rPr>
        <w:t>(Ouyang et</w:t>
      </w:r>
      <w:r w:rsidR="002A3994" w:rsidRPr="00673D71">
        <w:rPr>
          <w:rFonts w:ascii="Times New Roman" w:hAnsi="Times New Roman" w:cs="Times New Roman"/>
          <w:sz w:val="24"/>
          <w:szCs w:val="24"/>
        </w:rPr>
        <w:t xml:space="preserve"> </w:t>
      </w:r>
      <w:r w:rsidR="00BC7029" w:rsidRPr="00673D71">
        <w:rPr>
          <w:rFonts w:ascii="Times New Roman" w:hAnsi="Times New Roman" w:cs="Times New Roman"/>
          <w:sz w:val="24"/>
          <w:szCs w:val="24"/>
        </w:rPr>
        <w:t>a</w:t>
      </w:r>
      <w:r w:rsidR="002A3994" w:rsidRPr="00673D71">
        <w:rPr>
          <w:rFonts w:ascii="Times New Roman" w:hAnsi="Times New Roman" w:cs="Times New Roman"/>
          <w:sz w:val="24"/>
          <w:szCs w:val="24"/>
        </w:rPr>
        <w:t>l</w:t>
      </w:r>
      <w:r w:rsidR="00BC7029" w:rsidRPr="00673D71">
        <w:rPr>
          <w:rFonts w:ascii="Times New Roman" w:hAnsi="Times New Roman" w:cs="Times New Roman"/>
          <w:sz w:val="24"/>
          <w:szCs w:val="24"/>
        </w:rPr>
        <w:t>., 2022)</w:t>
      </w:r>
      <w:r w:rsidRPr="00673D71">
        <w:rPr>
          <w:rFonts w:ascii="Times New Roman" w:hAnsi="Times New Roman" w:cs="Times New Roman"/>
          <w:sz w:val="24"/>
          <w:szCs w:val="24"/>
        </w:rPr>
        <w:t xml:space="preserve">. En un contexto como el de Perú, donde los recursos pueden ser limitados, es fundamental asegurarse de que las investigaciones se enfoquen en áreas estratégicas que aborden desafíos relevantes para el país </w:t>
      </w:r>
      <w:r w:rsidR="00BC7029" w:rsidRPr="00673D71">
        <w:rPr>
          <w:rFonts w:ascii="Times New Roman" w:hAnsi="Times New Roman" w:cs="Times New Roman"/>
          <w:sz w:val="24"/>
          <w:szCs w:val="24"/>
        </w:rPr>
        <w:t>(Cisneros et</w:t>
      </w:r>
      <w:r w:rsidR="00CD005E" w:rsidRPr="00673D71">
        <w:rPr>
          <w:rFonts w:ascii="Times New Roman" w:hAnsi="Times New Roman" w:cs="Times New Roman"/>
          <w:sz w:val="24"/>
          <w:szCs w:val="24"/>
        </w:rPr>
        <w:t xml:space="preserve"> </w:t>
      </w:r>
      <w:r w:rsidR="00BC7029" w:rsidRPr="00673D71">
        <w:rPr>
          <w:rFonts w:ascii="Times New Roman" w:hAnsi="Times New Roman" w:cs="Times New Roman"/>
          <w:sz w:val="24"/>
          <w:szCs w:val="24"/>
        </w:rPr>
        <w:t>al., 2023)</w:t>
      </w:r>
      <w:r w:rsidRPr="00673D71">
        <w:rPr>
          <w:rFonts w:ascii="Times New Roman" w:hAnsi="Times New Roman" w:cs="Times New Roman"/>
          <w:sz w:val="24"/>
          <w:szCs w:val="24"/>
        </w:rPr>
        <w:t xml:space="preserve">. Al aplicar un marco lógico en la planificación del PEI, se establecerán objetivos claros y resultados esperados que estén alineados con las prioridades nacionales </w:t>
      </w:r>
      <w:r w:rsidR="00BC7029" w:rsidRPr="00673D71">
        <w:rPr>
          <w:rFonts w:ascii="Times New Roman" w:hAnsi="Times New Roman" w:cs="Times New Roman"/>
          <w:sz w:val="24"/>
          <w:szCs w:val="24"/>
        </w:rPr>
        <w:t>(Chiang &amp; Tumminia, 2022)</w:t>
      </w:r>
      <w:r w:rsidRPr="00673D71">
        <w:rPr>
          <w:rFonts w:ascii="Times New Roman" w:hAnsi="Times New Roman" w:cs="Times New Roman"/>
          <w:sz w:val="24"/>
          <w:szCs w:val="24"/>
        </w:rPr>
        <w:t xml:space="preserve">. Además, </w:t>
      </w:r>
      <w:r w:rsidR="00F81DE7" w:rsidRPr="00673D71">
        <w:rPr>
          <w:rFonts w:ascii="Times New Roman" w:hAnsi="Times New Roman" w:cs="Times New Roman"/>
          <w:sz w:val="24"/>
          <w:szCs w:val="24"/>
        </w:rPr>
        <w:t>es importante</w:t>
      </w:r>
      <w:r w:rsidRPr="00673D71">
        <w:rPr>
          <w:rFonts w:ascii="Times New Roman" w:hAnsi="Times New Roman" w:cs="Times New Roman"/>
          <w:sz w:val="24"/>
          <w:szCs w:val="24"/>
        </w:rPr>
        <w:t xml:space="preserve"> definir actividades específicas que contribuyan al desarrollo sostenible y exitoso de las </w:t>
      </w:r>
      <w:r w:rsidR="00C90F16" w:rsidRPr="00673D71">
        <w:rPr>
          <w:rFonts w:ascii="Times New Roman" w:hAnsi="Times New Roman" w:cs="Times New Roman"/>
          <w:sz w:val="24"/>
          <w:szCs w:val="24"/>
        </w:rPr>
        <w:t>organizaciones</w:t>
      </w:r>
      <w:r w:rsidRPr="00673D71">
        <w:rPr>
          <w:rFonts w:ascii="Times New Roman" w:hAnsi="Times New Roman" w:cs="Times New Roman"/>
          <w:sz w:val="24"/>
          <w:szCs w:val="24"/>
        </w:rPr>
        <w:t xml:space="preserve"> académicas y de investigación en Perú, maximizando así el impacto de la inversión en investigación.</w:t>
      </w:r>
    </w:p>
    <w:p w14:paraId="49958AC9" w14:textId="7E044660" w:rsidR="00A629D6" w:rsidRPr="00673D71" w:rsidRDefault="00A629D6" w:rsidP="00A629D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La utilización del Quality Function Deployment (QFD) en el proceso de planificación estratégica del PEI asegurará una participación activa de todos los </w:t>
      </w:r>
      <w:r w:rsidR="00833A53" w:rsidRPr="00673D71">
        <w:rPr>
          <w:rFonts w:ascii="Times New Roman" w:hAnsi="Times New Roman" w:cs="Times New Roman"/>
          <w:sz w:val="24"/>
          <w:szCs w:val="24"/>
        </w:rPr>
        <w:t>interesados</w:t>
      </w:r>
      <w:r w:rsidRPr="00673D71">
        <w:rPr>
          <w:rFonts w:ascii="Times New Roman" w:hAnsi="Times New Roman" w:cs="Times New Roman"/>
          <w:sz w:val="24"/>
          <w:szCs w:val="24"/>
        </w:rPr>
        <w:t xml:space="preserve"> involucrados en el proceso </w:t>
      </w:r>
      <w:r w:rsidR="00BC7029" w:rsidRPr="00673D71">
        <w:rPr>
          <w:rFonts w:ascii="Times New Roman" w:hAnsi="Times New Roman" w:cs="Times New Roman"/>
          <w:sz w:val="24"/>
          <w:szCs w:val="24"/>
        </w:rPr>
        <w:t>(Erdil &amp; Arani, 2019)</w:t>
      </w:r>
      <w:r w:rsidRPr="00673D71">
        <w:rPr>
          <w:rFonts w:ascii="Times New Roman" w:hAnsi="Times New Roman" w:cs="Times New Roman"/>
          <w:sz w:val="24"/>
          <w:szCs w:val="24"/>
        </w:rPr>
        <w:t xml:space="preserve">. El QFD permite recopilar las voces de los diferentes actores, tales como investigadores, estudiantes, industria y sociedad en general, identificando sus necesidades, problemáticas y potencialidades </w:t>
      </w:r>
      <w:r w:rsidR="00CD005E" w:rsidRPr="00673D71">
        <w:rPr>
          <w:rFonts w:ascii="Times New Roman" w:hAnsi="Times New Roman" w:cs="Times New Roman"/>
          <w:sz w:val="24"/>
          <w:szCs w:val="24"/>
        </w:rPr>
        <w:t>(Pokorni et al., 2022)</w:t>
      </w:r>
      <w:r w:rsidRPr="00673D71">
        <w:rPr>
          <w:rFonts w:ascii="Times New Roman" w:hAnsi="Times New Roman" w:cs="Times New Roman"/>
          <w:sz w:val="24"/>
          <w:szCs w:val="24"/>
        </w:rPr>
        <w:t xml:space="preserve">. Esta participación activa y el conocimiento profundo de las expectativas de los diversos actores permitirán diseñar un PEI que sea verdaderamente inclusivo y que tenga un impacto positivo en toda la comunidad académica y científica del país. Asimismo, el QFD ayudará a establecer prioridades y a tomar decisiones fundamentadas en base a las demandas y requerimientos de los stakeholders involucrados </w:t>
      </w:r>
      <w:r w:rsidR="00CD005E" w:rsidRPr="00673D71">
        <w:rPr>
          <w:rFonts w:ascii="Times New Roman" w:hAnsi="Times New Roman" w:cs="Times New Roman"/>
          <w:sz w:val="24"/>
          <w:szCs w:val="24"/>
        </w:rPr>
        <w:t xml:space="preserve">(Adbel et al., 2019; </w:t>
      </w:r>
      <w:r w:rsidR="00CD005E" w:rsidRPr="00673D71">
        <w:rPr>
          <w:rStyle w:val="TextoCar"/>
          <w:rFonts w:ascii="Times New Roman" w:eastAsiaTheme="minorHAnsi" w:hAnsi="Times New Roman"/>
          <w:lang w:val="es-PE"/>
        </w:rPr>
        <w:t>Dinçer et al., 2019</w:t>
      </w:r>
      <w:r w:rsidR="00CD005E" w:rsidRPr="00673D71">
        <w:rPr>
          <w:rFonts w:ascii="Times New Roman" w:hAnsi="Times New Roman" w:cs="Times New Roman"/>
          <w:sz w:val="24"/>
          <w:szCs w:val="24"/>
        </w:rPr>
        <w:t>).</w:t>
      </w:r>
    </w:p>
    <w:p w14:paraId="7F8D2F6F" w14:textId="53967DC4" w:rsidR="00A629D6" w:rsidRPr="00673D71" w:rsidRDefault="00A629D6" w:rsidP="004D6EDF">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lastRenderedPageBreak/>
        <w:t xml:space="preserve">La determinación de las actividades para la elaboración del PEI implica lidiar con una gran complejidad debido a la variedad de actores involucrados </w:t>
      </w:r>
      <w:r w:rsidR="00CD005E" w:rsidRPr="00673D71">
        <w:rPr>
          <w:rFonts w:ascii="Times New Roman" w:hAnsi="Times New Roman" w:cs="Times New Roman"/>
          <w:sz w:val="24"/>
          <w:szCs w:val="24"/>
        </w:rPr>
        <w:t>(Abdel et al., 2019)</w:t>
      </w:r>
      <w:r w:rsidRPr="00673D71">
        <w:rPr>
          <w:rFonts w:ascii="Times New Roman" w:hAnsi="Times New Roman" w:cs="Times New Roman"/>
          <w:sz w:val="24"/>
          <w:szCs w:val="24"/>
        </w:rPr>
        <w:t xml:space="preserve">. Para asegurar que las actividades sean adecuadas, es necesario recopilar información real basada en la "Voz del Cliente" (VOC), es decir, las voces de las personas que se verán impactadas por la propuesta del PEI y cuyas vidas y realidades se espera mejorar </w:t>
      </w:r>
      <w:r w:rsidR="00CD005E" w:rsidRPr="00673D71">
        <w:rPr>
          <w:rFonts w:ascii="Times New Roman" w:hAnsi="Times New Roman" w:cs="Times New Roman"/>
          <w:sz w:val="24"/>
          <w:szCs w:val="24"/>
        </w:rPr>
        <w:t>(Palominos et al., 2019)</w:t>
      </w:r>
      <w:r w:rsidRPr="00673D71">
        <w:rPr>
          <w:rFonts w:ascii="Times New Roman" w:hAnsi="Times New Roman" w:cs="Times New Roman"/>
          <w:sz w:val="24"/>
          <w:szCs w:val="24"/>
        </w:rPr>
        <w:t xml:space="preserve">. La VOC es rica en información, por lo que debe ser recopilada, procesada y organizada de manera jerárquica, tomando en cuenta que algunos clientes pueden tener una mayor importancia y, por lo tanto, sus requerimientos deben tener una mayor prioridad. </w:t>
      </w:r>
    </w:p>
    <w:p w14:paraId="635373D9" w14:textId="363448D8" w:rsidR="003C785B" w:rsidRPr="00673D71" w:rsidRDefault="00A629D6" w:rsidP="00A629D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El acceso a los fondos de investigación ofrecidos por </w:t>
      </w:r>
      <w:r w:rsidR="00581BD2">
        <w:rPr>
          <w:rFonts w:ascii="Times New Roman" w:hAnsi="Times New Roman" w:cs="Times New Roman"/>
          <w:sz w:val="24"/>
          <w:szCs w:val="24"/>
        </w:rPr>
        <w:t>CONCYTEC</w:t>
      </w:r>
      <w:r w:rsidRPr="00673D71">
        <w:rPr>
          <w:rFonts w:ascii="Times New Roman" w:hAnsi="Times New Roman" w:cs="Times New Roman"/>
          <w:sz w:val="24"/>
          <w:szCs w:val="24"/>
        </w:rPr>
        <w:t>, a través de Prociencia, representa una oportunidad invaluable para el desarrollo de investigaciones relevantes y de calidad en Perú. Sin embargo, para aprovechar plenamente esta oportunidad, es fundamental contar con un PEI sólido y bien estructurado. El PEI debe demostrar la coherencia y pertinencia de las investigaciones propuestas, vinculándolas de manera clara y precisa con las necesidades y prioridades del país. Un PEI bien fundamentado y respaldado por un marco lógico y el uso del QFD aumentará las posibilidades de éxito al acceder a los fondos de investigación</w:t>
      </w:r>
      <w:r w:rsidR="00CD005E" w:rsidRPr="00673D71">
        <w:rPr>
          <w:rFonts w:ascii="Times New Roman" w:hAnsi="Times New Roman" w:cs="Times New Roman"/>
          <w:sz w:val="24"/>
          <w:szCs w:val="24"/>
        </w:rPr>
        <w:t xml:space="preserve"> (Chen &amp; Bullington, 1993)</w:t>
      </w:r>
      <w:r w:rsidRPr="00673D71">
        <w:rPr>
          <w:rFonts w:ascii="Times New Roman" w:hAnsi="Times New Roman" w:cs="Times New Roman"/>
          <w:sz w:val="24"/>
          <w:szCs w:val="24"/>
        </w:rPr>
        <w:t xml:space="preserve"> ofrecidos por </w:t>
      </w:r>
      <w:r w:rsidR="00581BD2">
        <w:rPr>
          <w:rFonts w:ascii="Times New Roman" w:hAnsi="Times New Roman" w:cs="Times New Roman"/>
          <w:sz w:val="24"/>
          <w:szCs w:val="24"/>
        </w:rPr>
        <w:t>CONCYTEC</w:t>
      </w:r>
      <w:r w:rsidR="003C785B" w:rsidRPr="00673D71">
        <w:rPr>
          <w:rFonts w:ascii="Times New Roman" w:hAnsi="Times New Roman" w:cs="Times New Roman"/>
          <w:sz w:val="24"/>
          <w:szCs w:val="24"/>
        </w:rPr>
        <w:t>.</w:t>
      </w:r>
      <w:r w:rsidRPr="00673D71">
        <w:rPr>
          <w:rFonts w:ascii="Times New Roman" w:hAnsi="Times New Roman" w:cs="Times New Roman"/>
          <w:sz w:val="24"/>
          <w:szCs w:val="24"/>
        </w:rPr>
        <w:t xml:space="preserve"> Además, este enfoque estratégico fortalecerá la capacidad de las </w:t>
      </w:r>
      <w:r w:rsidR="00783E9F" w:rsidRPr="00673D71">
        <w:rPr>
          <w:rFonts w:ascii="Times New Roman" w:hAnsi="Times New Roman" w:cs="Times New Roman"/>
          <w:sz w:val="24"/>
          <w:szCs w:val="24"/>
        </w:rPr>
        <w:t>organizaciones</w:t>
      </w:r>
      <w:r w:rsidRPr="00673D71">
        <w:rPr>
          <w:rFonts w:ascii="Times New Roman" w:hAnsi="Times New Roman" w:cs="Times New Roman"/>
          <w:sz w:val="24"/>
          <w:szCs w:val="24"/>
        </w:rPr>
        <w:t xml:space="preserve"> académicas y </w:t>
      </w:r>
      <w:r w:rsidR="00783E9F" w:rsidRPr="00673D71">
        <w:rPr>
          <w:rFonts w:ascii="Times New Roman" w:hAnsi="Times New Roman" w:cs="Times New Roman"/>
          <w:sz w:val="24"/>
          <w:szCs w:val="24"/>
        </w:rPr>
        <w:t xml:space="preserve">centros </w:t>
      </w:r>
      <w:r w:rsidRPr="00673D71">
        <w:rPr>
          <w:rFonts w:ascii="Times New Roman" w:hAnsi="Times New Roman" w:cs="Times New Roman"/>
          <w:sz w:val="24"/>
          <w:szCs w:val="24"/>
        </w:rPr>
        <w:t xml:space="preserve">de investigación en Perú para generar conocimiento y contribuir de </w:t>
      </w:r>
      <w:r w:rsidR="00783E9F" w:rsidRPr="00673D71">
        <w:rPr>
          <w:rFonts w:ascii="Times New Roman" w:hAnsi="Times New Roman" w:cs="Times New Roman"/>
          <w:sz w:val="24"/>
          <w:szCs w:val="24"/>
        </w:rPr>
        <w:t>con significancia</w:t>
      </w:r>
      <w:r w:rsidRPr="00673D71">
        <w:rPr>
          <w:rFonts w:ascii="Times New Roman" w:hAnsi="Times New Roman" w:cs="Times New Roman"/>
          <w:sz w:val="24"/>
          <w:szCs w:val="24"/>
        </w:rPr>
        <w:t xml:space="preserve"> al desarrollo científico, tecnológico y </w:t>
      </w:r>
      <w:r w:rsidR="00783E9F" w:rsidRPr="00673D71">
        <w:rPr>
          <w:rFonts w:ascii="Times New Roman" w:hAnsi="Times New Roman" w:cs="Times New Roman"/>
          <w:sz w:val="24"/>
          <w:szCs w:val="24"/>
        </w:rPr>
        <w:t>para la sociedad de nuestra nación todavía en construcción</w:t>
      </w:r>
      <w:r w:rsidRPr="00673D71">
        <w:rPr>
          <w:rFonts w:ascii="Times New Roman" w:hAnsi="Times New Roman" w:cs="Times New Roman"/>
          <w:sz w:val="24"/>
          <w:szCs w:val="24"/>
        </w:rPr>
        <w:t xml:space="preserve">. </w:t>
      </w:r>
      <w:r w:rsidR="00783E9F" w:rsidRPr="00673D71">
        <w:rPr>
          <w:rFonts w:ascii="Times New Roman" w:hAnsi="Times New Roman" w:cs="Times New Roman"/>
          <w:sz w:val="24"/>
          <w:szCs w:val="24"/>
        </w:rPr>
        <w:t>Este paper</w:t>
      </w:r>
      <w:r w:rsidRPr="00673D71">
        <w:rPr>
          <w:rFonts w:ascii="Times New Roman" w:hAnsi="Times New Roman" w:cs="Times New Roman"/>
          <w:sz w:val="24"/>
          <w:szCs w:val="24"/>
        </w:rPr>
        <w:t xml:space="preserve"> se presentará un enfoque </w:t>
      </w:r>
      <w:r w:rsidR="00783E9F" w:rsidRPr="00673D71">
        <w:rPr>
          <w:rFonts w:ascii="Times New Roman" w:hAnsi="Times New Roman" w:cs="Times New Roman"/>
          <w:sz w:val="24"/>
          <w:szCs w:val="24"/>
        </w:rPr>
        <w:t>secuencial</w:t>
      </w:r>
      <w:r w:rsidRPr="00673D71">
        <w:rPr>
          <w:rFonts w:ascii="Times New Roman" w:hAnsi="Times New Roman" w:cs="Times New Roman"/>
          <w:sz w:val="24"/>
          <w:szCs w:val="24"/>
        </w:rPr>
        <w:t xml:space="preserve"> </w:t>
      </w:r>
      <w:r w:rsidR="00783E9F" w:rsidRPr="00673D71">
        <w:rPr>
          <w:rFonts w:ascii="Times New Roman" w:hAnsi="Times New Roman" w:cs="Times New Roman"/>
          <w:sz w:val="24"/>
          <w:szCs w:val="24"/>
        </w:rPr>
        <w:t xml:space="preserve">por fases </w:t>
      </w:r>
      <w:r w:rsidRPr="00673D71">
        <w:rPr>
          <w:rFonts w:ascii="Times New Roman" w:hAnsi="Times New Roman" w:cs="Times New Roman"/>
          <w:sz w:val="24"/>
          <w:szCs w:val="24"/>
        </w:rPr>
        <w:t xml:space="preserve">para el establecimiento del PEI utilizando el QFD. </w:t>
      </w:r>
    </w:p>
    <w:p w14:paraId="2F9C5762" w14:textId="45E873C1" w:rsidR="00A629D6" w:rsidRDefault="004D6EDF" w:rsidP="00A629D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La implementación del método QFD, facilita una adecuada re-orientación de la investigación desarrollada en una institución educativa. Con este propósito, es imprescindible valorar de manera primordial todos los requisitos establecidos por </w:t>
      </w:r>
      <w:r w:rsidR="00581BD2">
        <w:rPr>
          <w:rFonts w:ascii="Times New Roman" w:hAnsi="Times New Roman" w:cs="Times New Roman"/>
          <w:sz w:val="24"/>
          <w:szCs w:val="24"/>
        </w:rPr>
        <w:t>CONCYTEC</w:t>
      </w:r>
      <w:r w:rsidRPr="00673D71">
        <w:rPr>
          <w:rFonts w:ascii="Times New Roman" w:hAnsi="Times New Roman" w:cs="Times New Roman"/>
          <w:sz w:val="24"/>
          <w:szCs w:val="24"/>
        </w:rPr>
        <w:t xml:space="preserve">, que actúa como la voz del cliente. Esta consideración permitirá, a su vez, el diseño de productos y servicios educativos, tales como centros de investigación, laboratorios transversales y otros componentes que requieren de una gestión eficiente; por ende, es fundamental que sean monitoreados de manera periódica para asegurar su calidad y efectividad. </w:t>
      </w:r>
      <w:r w:rsidR="00A629D6" w:rsidRPr="00673D71">
        <w:rPr>
          <w:rFonts w:ascii="Times New Roman" w:hAnsi="Times New Roman" w:cs="Times New Roman"/>
          <w:sz w:val="24"/>
          <w:szCs w:val="24"/>
        </w:rPr>
        <w:t xml:space="preserve">Finalmente, se espera que este estudio contribuya a fortalecer la capacidad de las </w:t>
      </w:r>
      <w:r w:rsidR="00783E9F" w:rsidRPr="00673D71">
        <w:rPr>
          <w:rFonts w:ascii="Times New Roman" w:hAnsi="Times New Roman" w:cs="Times New Roman"/>
          <w:sz w:val="24"/>
          <w:szCs w:val="24"/>
        </w:rPr>
        <w:t>organizaciones</w:t>
      </w:r>
      <w:r w:rsidR="00A629D6" w:rsidRPr="00673D71">
        <w:rPr>
          <w:rFonts w:ascii="Times New Roman" w:hAnsi="Times New Roman" w:cs="Times New Roman"/>
          <w:sz w:val="24"/>
          <w:szCs w:val="24"/>
        </w:rPr>
        <w:t xml:space="preserve"> académicas y </w:t>
      </w:r>
      <w:r w:rsidR="008D6F1E" w:rsidRPr="00673D71">
        <w:rPr>
          <w:rFonts w:ascii="Times New Roman" w:hAnsi="Times New Roman" w:cs="Times New Roman"/>
          <w:sz w:val="24"/>
          <w:szCs w:val="24"/>
        </w:rPr>
        <w:t xml:space="preserve">centros </w:t>
      </w:r>
      <w:r w:rsidR="00A629D6" w:rsidRPr="00673D71">
        <w:rPr>
          <w:rFonts w:ascii="Times New Roman" w:hAnsi="Times New Roman" w:cs="Times New Roman"/>
          <w:sz w:val="24"/>
          <w:szCs w:val="24"/>
        </w:rPr>
        <w:t xml:space="preserve">de investigación en Perú para acceder a los fondos de investigación ofrecidos por </w:t>
      </w:r>
      <w:r w:rsidR="00581BD2">
        <w:rPr>
          <w:rFonts w:ascii="Times New Roman" w:hAnsi="Times New Roman" w:cs="Times New Roman"/>
          <w:sz w:val="24"/>
          <w:szCs w:val="24"/>
        </w:rPr>
        <w:t>CONCYTEC</w:t>
      </w:r>
      <w:r w:rsidR="00A629D6" w:rsidRPr="00673D71">
        <w:rPr>
          <w:rFonts w:ascii="Times New Roman" w:hAnsi="Times New Roman" w:cs="Times New Roman"/>
          <w:sz w:val="24"/>
          <w:szCs w:val="24"/>
        </w:rPr>
        <w:t xml:space="preserve"> y, al mismo tiempo</w:t>
      </w:r>
      <w:r w:rsidR="00F81DE7" w:rsidRPr="00673D71">
        <w:rPr>
          <w:rFonts w:ascii="Times New Roman" w:hAnsi="Times New Roman" w:cs="Times New Roman"/>
          <w:sz w:val="24"/>
          <w:szCs w:val="24"/>
        </w:rPr>
        <w:t xml:space="preserve"> o indirectamente</w:t>
      </w:r>
      <w:r w:rsidR="00A629D6" w:rsidRPr="00673D71">
        <w:rPr>
          <w:rFonts w:ascii="Times New Roman" w:hAnsi="Times New Roman" w:cs="Times New Roman"/>
          <w:sz w:val="24"/>
          <w:szCs w:val="24"/>
        </w:rPr>
        <w:t xml:space="preserve">, </w:t>
      </w:r>
      <w:r w:rsidR="008D6F1E" w:rsidRPr="00673D71">
        <w:rPr>
          <w:rFonts w:ascii="Times New Roman" w:hAnsi="Times New Roman" w:cs="Times New Roman"/>
          <w:sz w:val="24"/>
          <w:szCs w:val="24"/>
        </w:rPr>
        <w:t>aumentar</w:t>
      </w:r>
      <w:r w:rsidR="00A629D6" w:rsidRPr="00673D71">
        <w:rPr>
          <w:rFonts w:ascii="Times New Roman" w:hAnsi="Times New Roman" w:cs="Times New Roman"/>
          <w:sz w:val="24"/>
          <w:szCs w:val="24"/>
        </w:rPr>
        <w:t xml:space="preserve"> la calidad y </w:t>
      </w:r>
      <w:r w:rsidR="008D6F1E" w:rsidRPr="00673D71">
        <w:rPr>
          <w:rFonts w:ascii="Times New Roman" w:hAnsi="Times New Roman" w:cs="Times New Roman"/>
          <w:sz w:val="24"/>
          <w:szCs w:val="24"/>
        </w:rPr>
        <w:t>la relevancia</w:t>
      </w:r>
      <w:r w:rsidR="00A629D6" w:rsidRPr="00673D71">
        <w:rPr>
          <w:rFonts w:ascii="Times New Roman" w:hAnsi="Times New Roman" w:cs="Times New Roman"/>
          <w:sz w:val="24"/>
          <w:szCs w:val="24"/>
        </w:rPr>
        <w:t xml:space="preserve"> de las investigaciones </w:t>
      </w:r>
      <w:r w:rsidR="008D6F1E" w:rsidRPr="00673D71">
        <w:rPr>
          <w:rFonts w:ascii="Times New Roman" w:hAnsi="Times New Roman" w:cs="Times New Roman"/>
          <w:sz w:val="24"/>
          <w:szCs w:val="24"/>
        </w:rPr>
        <w:t xml:space="preserve">que resuelvan </w:t>
      </w:r>
      <w:r w:rsidR="008D6F1E" w:rsidRPr="00673D71">
        <w:rPr>
          <w:rFonts w:ascii="Times New Roman" w:hAnsi="Times New Roman" w:cs="Times New Roman"/>
          <w:sz w:val="24"/>
          <w:szCs w:val="24"/>
        </w:rPr>
        <w:lastRenderedPageBreak/>
        <w:t>problemas concretos e</w:t>
      </w:r>
      <w:r w:rsidR="00A629D6" w:rsidRPr="00673D71">
        <w:rPr>
          <w:rFonts w:ascii="Times New Roman" w:hAnsi="Times New Roman" w:cs="Times New Roman"/>
          <w:sz w:val="24"/>
          <w:szCs w:val="24"/>
        </w:rPr>
        <w:t xml:space="preserve">n el país. El establecimiento de un PEI basado </w:t>
      </w:r>
      <w:r w:rsidR="00AD70A4" w:rsidRPr="00673D71">
        <w:rPr>
          <w:rFonts w:ascii="Times New Roman" w:hAnsi="Times New Roman" w:cs="Times New Roman"/>
          <w:sz w:val="24"/>
          <w:szCs w:val="24"/>
        </w:rPr>
        <w:t>en el</w:t>
      </w:r>
      <w:r w:rsidR="00A629D6" w:rsidRPr="00673D71">
        <w:rPr>
          <w:rFonts w:ascii="Times New Roman" w:hAnsi="Times New Roman" w:cs="Times New Roman"/>
          <w:sz w:val="24"/>
          <w:szCs w:val="24"/>
        </w:rPr>
        <w:t xml:space="preserve"> QFD como herramienta de planificación estratégica permitirá avanzar hacia un desarrollo científico y académico más sólido y alineado con las necesidades de la sociedad y el país en general. En ese sentido, el presente </w:t>
      </w:r>
      <w:r w:rsidR="008D6F1E" w:rsidRPr="00673D71">
        <w:rPr>
          <w:rFonts w:ascii="Times New Roman" w:hAnsi="Times New Roman" w:cs="Times New Roman"/>
          <w:sz w:val="24"/>
          <w:szCs w:val="24"/>
        </w:rPr>
        <w:t>paper</w:t>
      </w:r>
      <w:r w:rsidR="00A629D6" w:rsidRPr="00673D71">
        <w:rPr>
          <w:rFonts w:ascii="Times New Roman" w:hAnsi="Times New Roman" w:cs="Times New Roman"/>
          <w:sz w:val="24"/>
          <w:szCs w:val="24"/>
        </w:rPr>
        <w:t xml:space="preserve"> tiene como </w:t>
      </w:r>
      <w:r w:rsidR="008D6F1E" w:rsidRPr="00673D71">
        <w:rPr>
          <w:rFonts w:ascii="Times New Roman" w:hAnsi="Times New Roman" w:cs="Times New Roman"/>
          <w:sz w:val="24"/>
          <w:szCs w:val="24"/>
        </w:rPr>
        <w:t>meta</w:t>
      </w:r>
      <w:r w:rsidR="00A629D6" w:rsidRPr="00673D71">
        <w:rPr>
          <w:rFonts w:ascii="Times New Roman" w:hAnsi="Times New Roman" w:cs="Times New Roman"/>
          <w:sz w:val="24"/>
          <w:szCs w:val="24"/>
        </w:rPr>
        <w:t xml:space="preserve"> principal proponer un enfoque integral para el establecimiento de un PEI en el contexto peruano, utilizando </w:t>
      </w:r>
      <w:r w:rsidR="00AD70A4" w:rsidRPr="00673D71">
        <w:rPr>
          <w:rFonts w:ascii="Times New Roman" w:hAnsi="Times New Roman" w:cs="Times New Roman"/>
          <w:sz w:val="24"/>
          <w:szCs w:val="24"/>
        </w:rPr>
        <w:t xml:space="preserve">el </w:t>
      </w:r>
      <w:r w:rsidR="00A629D6" w:rsidRPr="00673D71">
        <w:rPr>
          <w:rFonts w:ascii="Times New Roman" w:hAnsi="Times New Roman" w:cs="Times New Roman"/>
          <w:sz w:val="24"/>
          <w:szCs w:val="24"/>
        </w:rPr>
        <w:t xml:space="preserve">QFD como herramienta </w:t>
      </w:r>
      <w:r w:rsidR="00AD70A4" w:rsidRPr="00673D71">
        <w:rPr>
          <w:rFonts w:ascii="Times New Roman" w:hAnsi="Times New Roman" w:cs="Times New Roman"/>
          <w:sz w:val="24"/>
          <w:szCs w:val="24"/>
        </w:rPr>
        <w:t>fundamental</w:t>
      </w:r>
      <w:r w:rsidR="00A629D6" w:rsidRPr="00673D71">
        <w:rPr>
          <w:rFonts w:ascii="Times New Roman" w:hAnsi="Times New Roman" w:cs="Times New Roman"/>
          <w:sz w:val="24"/>
          <w:szCs w:val="24"/>
        </w:rPr>
        <w:t>. El QFD permitirá identificar y priorizar l</w:t>
      </w:r>
      <w:r w:rsidR="008D6F1E" w:rsidRPr="00673D71">
        <w:rPr>
          <w:rFonts w:ascii="Times New Roman" w:hAnsi="Times New Roman" w:cs="Times New Roman"/>
          <w:sz w:val="24"/>
          <w:szCs w:val="24"/>
        </w:rPr>
        <w:t>os requerimientos</w:t>
      </w:r>
      <w:r w:rsidR="00A629D6" w:rsidRPr="00673D71">
        <w:rPr>
          <w:rFonts w:ascii="Times New Roman" w:hAnsi="Times New Roman" w:cs="Times New Roman"/>
          <w:sz w:val="24"/>
          <w:szCs w:val="24"/>
        </w:rPr>
        <w:t xml:space="preserve"> y expectativas de los </w:t>
      </w:r>
      <w:r w:rsidRPr="00673D71">
        <w:rPr>
          <w:rFonts w:ascii="Times New Roman" w:hAnsi="Times New Roman" w:cs="Times New Roman"/>
          <w:sz w:val="24"/>
          <w:szCs w:val="24"/>
        </w:rPr>
        <w:t>interesados</w:t>
      </w:r>
      <w:r w:rsidR="00A629D6" w:rsidRPr="00673D71">
        <w:rPr>
          <w:rFonts w:ascii="Times New Roman" w:hAnsi="Times New Roman" w:cs="Times New Roman"/>
          <w:sz w:val="24"/>
          <w:szCs w:val="24"/>
        </w:rPr>
        <w:t xml:space="preserve"> involucrados, </w:t>
      </w:r>
      <w:r w:rsidR="00AD70A4" w:rsidRPr="00673D71">
        <w:rPr>
          <w:rFonts w:ascii="Times New Roman" w:hAnsi="Times New Roman" w:cs="Times New Roman"/>
          <w:sz w:val="24"/>
          <w:szCs w:val="24"/>
        </w:rPr>
        <w:t>priorizando</w:t>
      </w:r>
      <w:r w:rsidR="00A629D6" w:rsidRPr="00673D71">
        <w:rPr>
          <w:rFonts w:ascii="Times New Roman" w:hAnsi="Times New Roman" w:cs="Times New Roman"/>
          <w:sz w:val="24"/>
          <w:szCs w:val="24"/>
        </w:rPr>
        <w:t xml:space="preserve"> a </w:t>
      </w:r>
      <w:r w:rsidR="00581BD2">
        <w:rPr>
          <w:rFonts w:ascii="Times New Roman" w:hAnsi="Times New Roman" w:cs="Times New Roman"/>
          <w:sz w:val="24"/>
          <w:szCs w:val="24"/>
        </w:rPr>
        <w:t>CONCYTEC</w:t>
      </w:r>
      <w:r w:rsidR="00A629D6" w:rsidRPr="00673D71">
        <w:rPr>
          <w:rFonts w:ascii="Times New Roman" w:hAnsi="Times New Roman" w:cs="Times New Roman"/>
          <w:sz w:val="24"/>
          <w:szCs w:val="24"/>
        </w:rPr>
        <w:t>, la organización que provee fondos para la investigación en el país.</w:t>
      </w:r>
    </w:p>
    <w:p w14:paraId="1E30194A" w14:textId="77777777" w:rsidR="00581BD2" w:rsidRPr="00673D71" w:rsidRDefault="00581BD2" w:rsidP="00A629D6">
      <w:pPr>
        <w:spacing w:line="360" w:lineRule="auto"/>
        <w:jc w:val="both"/>
        <w:rPr>
          <w:rFonts w:ascii="Times New Roman" w:hAnsi="Times New Roman" w:cs="Times New Roman"/>
          <w:sz w:val="24"/>
          <w:szCs w:val="24"/>
        </w:rPr>
      </w:pPr>
    </w:p>
    <w:p w14:paraId="2CC83D8D" w14:textId="4AE46371" w:rsidR="00A629D6" w:rsidRPr="00673D71" w:rsidRDefault="003C0C66" w:rsidP="00A629D6">
      <w:pPr>
        <w:spacing w:line="360" w:lineRule="auto"/>
        <w:jc w:val="both"/>
        <w:rPr>
          <w:rFonts w:ascii="Times New Roman" w:hAnsi="Times New Roman" w:cs="Times New Roman"/>
          <w:b/>
          <w:bCs/>
          <w:sz w:val="24"/>
          <w:szCs w:val="24"/>
        </w:rPr>
      </w:pPr>
      <w:r w:rsidRPr="00673D71">
        <w:rPr>
          <w:rFonts w:ascii="Times New Roman" w:hAnsi="Times New Roman" w:cs="Times New Roman"/>
          <w:b/>
          <w:bCs/>
          <w:sz w:val="24"/>
          <w:szCs w:val="24"/>
        </w:rPr>
        <w:t>2</w:t>
      </w:r>
      <w:r w:rsidR="00A629D6" w:rsidRPr="00673D71">
        <w:rPr>
          <w:rFonts w:ascii="Times New Roman" w:hAnsi="Times New Roman" w:cs="Times New Roman"/>
          <w:b/>
          <w:bCs/>
          <w:sz w:val="24"/>
          <w:szCs w:val="24"/>
        </w:rPr>
        <w:t>. METODOLOGÍA</w:t>
      </w:r>
    </w:p>
    <w:p w14:paraId="56FEFA23" w14:textId="7B7AED7F" w:rsidR="004D6EDF" w:rsidRPr="00673D71" w:rsidRDefault="003C0C66" w:rsidP="004D6EDF">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En el diseño del plan estratégico integral, se utilizó la metodología QFD como una herramienta fundamental. El QFD permitió identificar y rastrear los requerimientos del cliente, en este caso, </w:t>
      </w:r>
      <w:r w:rsidR="00581BD2">
        <w:rPr>
          <w:rFonts w:ascii="Times New Roman" w:hAnsi="Times New Roman" w:cs="Times New Roman"/>
          <w:sz w:val="24"/>
          <w:szCs w:val="24"/>
        </w:rPr>
        <w:t>CONCYTEC</w:t>
      </w:r>
      <w:r w:rsidRPr="00673D71">
        <w:rPr>
          <w:rFonts w:ascii="Times New Roman" w:hAnsi="Times New Roman" w:cs="Times New Roman"/>
          <w:sz w:val="24"/>
          <w:szCs w:val="24"/>
        </w:rPr>
        <w:t xml:space="preserve">, la organización encargada de proveer fondos para investigación en Perú. Mediante esta metodología, se logró establecer las </w:t>
      </w:r>
      <w:r w:rsidR="008D6F1E" w:rsidRPr="00673D71">
        <w:rPr>
          <w:rFonts w:ascii="Times New Roman" w:hAnsi="Times New Roman" w:cs="Times New Roman"/>
          <w:sz w:val="24"/>
          <w:szCs w:val="24"/>
        </w:rPr>
        <w:t>tareas</w:t>
      </w:r>
      <w:r w:rsidRPr="00673D71">
        <w:rPr>
          <w:rFonts w:ascii="Times New Roman" w:hAnsi="Times New Roman" w:cs="Times New Roman"/>
          <w:sz w:val="24"/>
          <w:szCs w:val="24"/>
        </w:rPr>
        <w:t xml:space="preserve"> y responsabilidades </w:t>
      </w:r>
      <w:r w:rsidR="008D6F1E" w:rsidRPr="00673D71">
        <w:rPr>
          <w:rFonts w:ascii="Times New Roman" w:hAnsi="Times New Roman" w:cs="Times New Roman"/>
          <w:sz w:val="24"/>
          <w:szCs w:val="24"/>
        </w:rPr>
        <w:t>individuales</w:t>
      </w:r>
      <w:r w:rsidRPr="00673D71">
        <w:rPr>
          <w:rFonts w:ascii="Times New Roman" w:hAnsi="Times New Roman" w:cs="Times New Roman"/>
          <w:sz w:val="24"/>
          <w:szCs w:val="24"/>
        </w:rPr>
        <w:t xml:space="preserve"> de los diferentes miembros o grupos involucrados en el proceso de investigación</w:t>
      </w:r>
      <w:r w:rsidR="00F81DE7" w:rsidRPr="00673D71">
        <w:rPr>
          <w:rFonts w:ascii="Times New Roman" w:hAnsi="Times New Roman" w:cs="Times New Roman"/>
          <w:sz w:val="24"/>
          <w:szCs w:val="24"/>
        </w:rPr>
        <w:t xml:space="preserve"> de una universidad sin fines de lucro del interior del pais</w:t>
      </w:r>
      <w:r w:rsidRPr="00673D71">
        <w:rPr>
          <w:rFonts w:ascii="Times New Roman" w:hAnsi="Times New Roman" w:cs="Times New Roman"/>
          <w:sz w:val="24"/>
          <w:szCs w:val="24"/>
        </w:rPr>
        <w:t>. Además, el QFD proporcionó un mecanismo eficiente para realizar un seguimiento del rendimiento de la investigación en relación con l</w:t>
      </w:r>
      <w:r w:rsidR="008D6F1E" w:rsidRPr="00673D71">
        <w:rPr>
          <w:rFonts w:ascii="Times New Roman" w:hAnsi="Times New Roman" w:cs="Times New Roman"/>
          <w:sz w:val="24"/>
          <w:szCs w:val="24"/>
        </w:rPr>
        <w:t>as metas</w:t>
      </w:r>
      <w:r w:rsidRPr="00673D71">
        <w:rPr>
          <w:rFonts w:ascii="Times New Roman" w:hAnsi="Times New Roman" w:cs="Times New Roman"/>
          <w:sz w:val="24"/>
          <w:szCs w:val="24"/>
        </w:rPr>
        <w:t xml:space="preserve"> establecid</w:t>
      </w:r>
      <w:r w:rsidR="008D6F1E" w:rsidRPr="00673D71">
        <w:rPr>
          <w:rFonts w:ascii="Times New Roman" w:hAnsi="Times New Roman" w:cs="Times New Roman"/>
          <w:sz w:val="24"/>
          <w:szCs w:val="24"/>
        </w:rPr>
        <w:t>a</w:t>
      </w:r>
      <w:r w:rsidRPr="00673D71">
        <w:rPr>
          <w:rFonts w:ascii="Times New Roman" w:hAnsi="Times New Roman" w:cs="Times New Roman"/>
          <w:sz w:val="24"/>
          <w:szCs w:val="24"/>
        </w:rPr>
        <w:t>s.</w:t>
      </w:r>
      <w:r w:rsidR="004D6EDF" w:rsidRPr="00673D71">
        <w:rPr>
          <w:rFonts w:ascii="Times New Roman" w:hAnsi="Times New Roman" w:cs="Times New Roman"/>
          <w:sz w:val="24"/>
          <w:szCs w:val="24"/>
        </w:rPr>
        <w:t xml:space="preserve"> </w:t>
      </w:r>
      <w:bookmarkStart w:id="1" w:name="_Hlk190192890"/>
      <w:r w:rsidR="004D6EDF" w:rsidRPr="00673D71">
        <w:rPr>
          <w:rFonts w:ascii="Times New Roman" w:hAnsi="Times New Roman" w:cs="Times New Roman"/>
          <w:sz w:val="24"/>
          <w:szCs w:val="24"/>
        </w:rPr>
        <w:t>La Figura 1 proporciona una representación gráfica de este proceso, mostrando cómo la voz del cliente se integra en cada etapa del plan estratégico.</w:t>
      </w:r>
    </w:p>
    <w:p w14:paraId="0ECEE9BC" w14:textId="77777777" w:rsidR="004D6EDF" w:rsidRPr="00673D71" w:rsidRDefault="004D6EDF" w:rsidP="004D6EDF">
      <w:pPr>
        <w:spacing w:line="360" w:lineRule="auto"/>
        <w:jc w:val="both"/>
        <w:rPr>
          <w:rFonts w:ascii="Times New Roman" w:hAnsi="Times New Roman" w:cs="Times New Roman"/>
          <w:b/>
          <w:bCs/>
          <w:sz w:val="24"/>
          <w:szCs w:val="24"/>
        </w:rPr>
      </w:pPr>
      <w:r w:rsidRPr="00673D71">
        <w:rPr>
          <w:rFonts w:ascii="Times New Roman" w:hAnsi="Times New Roman" w:cs="Times New Roman"/>
          <w:b/>
          <w:bCs/>
          <w:sz w:val="24"/>
          <w:szCs w:val="24"/>
        </w:rPr>
        <w:t>Figura 1</w:t>
      </w:r>
    </w:p>
    <w:p w14:paraId="32E97CAE" w14:textId="77777777" w:rsidR="004D6EDF" w:rsidRPr="00673D71" w:rsidRDefault="004D6EDF" w:rsidP="004D6EDF">
      <w:pPr>
        <w:spacing w:line="360" w:lineRule="auto"/>
        <w:jc w:val="both"/>
        <w:rPr>
          <w:rFonts w:ascii="Times New Roman" w:hAnsi="Times New Roman" w:cs="Times New Roman"/>
          <w:i/>
          <w:iCs/>
          <w:sz w:val="24"/>
          <w:szCs w:val="24"/>
        </w:rPr>
      </w:pPr>
      <w:r w:rsidRPr="00673D71">
        <w:rPr>
          <w:rFonts w:ascii="Times New Roman" w:hAnsi="Times New Roman" w:cs="Times New Roman"/>
          <w:i/>
          <w:iCs/>
          <w:sz w:val="24"/>
          <w:szCs w:val="24"/>
        </w:rPr>
        <w:t>Modelo propuesto de QFD para el planeamiento estratégico</w:t>
      </w:r>
    </w:p>
    <w:p w14:paraId="4260FF92" w14:textId="73DB11AD" w:rsidR="004D6EDF" w:rsidRPr="00673D71" w:rsidRDefault="0041026D" w:rsidP="004D6EDF">
      <w:pPr>
        <w:spacing w:line="360" w:lineRule="auto"/>
        <w:jc w:val="both"/>
        <w:rPr>
          <w:rFonts w:ascii="Times New Roman" w:hAnsi="Times New Roman" w:cs="Times New Roman"/>
          <w:sz w:val="24"/>
          <w:szCs w:val="24"/>
        </w:rPr>
      </w:pPr>
      <w:r w:rsidRPr="0041026D">
        <w:rPr>
          <w:rFonts w:ascii="Times New Roman" w:hAnsi="Times New Roman" w:cs="Times New Roman"/>
          <w:sz w:val="24"/>
          <w:szCs w:val="24"/>
        </w:rPr>
        <w:drawing>
          <wp:inline distT="0" distB="0" distL="0" distR="0" wp14:anchorId="364210D6" wp14:editId="74EF3A90">
            <wp:extent cx="5400040" cy="2233295"/>
            <wp:effectExtent l="0" t="0" r="0" b="0"/>
            <wp:docPr id="1825807214"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07214" name="Imagen 1" descr="Diagrama&#10;&#10;El contenido generado por IA puede ser incorrecto."/>
                    <pic:cNvPicPr/>
                  </pic:nvPicPr>
                  <pic:blipFill>
                    <a:blip r:embed="rId6"/>
                    <a:stretch>
                      <a:fillRect/>
                    </a:stretch>
                  </pic:blipFill>
                  <pic:spPr>
                    <a:xfrm>
                      <a:off x="0" y="0"/>
                      <a:ext cx="5400040" cy="2233295"/>
                    </a:xfrm>
                    <a:prstGeom prst="rect">
                      <a:avLst/>
                    </a:prstGeom>
                  </pic:spPr>
                </pic:pic>
              </a:graphicData>
            </a:graphic>
          </wp:inline>
        </w:drawing>
      </w:r>
    </w:p>
    <w:p w14:paraId="75431494" w14:textId="6174C037" w:rsidR="003C0C66" w:rsidRPr="00673D71" w:rsidRDefault="003C0C66" w:rsidP="003C0C66">
      <w:pPr>
        <w:spacing w:line="360" w:lineRule="auto"/>
        <w:jc w:val="both"/>
        <w:rPr>
          <w:rFonts w:ascii="Times New Roman" w:hAnsi="Times New Roman" w:cs="Times New Roman"/>
          <w:sz w:val="24"/>
          <w:szCs w:val="24"/>
        </w:rPr>
      </w:pPr>
    </w:p>
    <w:bookmarkEnd w:id="1"/>
    <w:p w14:paraId="29795B0B" w14:textId="542B4083" w:rsidR="003C0C66" w:rsidRPr="00673D71" w:rsidRDefault="00F81DE7"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Para el</w:t>
      </w:r>
      <w:r w:rsidR="003C0C66" w:rsidRPr="00673D71">
        <w:rPr>
          <w:rFonts w:ascii="Times New Roman" w:hAnsi="Times New Roman" w:cs="Times New Roman"/>
          <w:sz w:val="24"/>
          <w:szCs w:val="24"/>
        </w:rPr>
        <w:t xml:space="preserve"> desarrollo del plan estratégico, se elaboró un flujo</w:t>
      </w:r>
      <w:r w:rsidR="005C0527" w:rsidRPr="00673D71">
        <w:rPr>
          <w:rFonts w:ascii="Times New Roman" w:hAnsi="Times New Roman" w:cs="Times New Roman"/>
          <w:sz w:val="24"/>
          <w:szCs w:val="24"/>
        </w:rPr>
        <w:t>grama</w:t>
      </w:r>
      <w:r w:rsidR="003C0C66" w:rsidRPr="00673D71">
        <w:rPr>
          <w:rFonts w:ascii="Times New Roman" w:hAnsi="Times New Roman" w:cs="Times New Roman"/>
          <w:sz w:val="24"/>
          <w:szCs w:val="24"/>
        </w:rPr>
        <w:t xml:space="preserve"> que </w:t>
      </w:r>
      <w:r w:rsidR="005C0527" w:rsidRPr="00673D71">
        <w:rPr>
          <w:rFonts w:ascii="Times New Roman" w:hAnsi="Times New Roman" w:cs="Times New Roman"/>
          <w:sz w:val="24"/>
          <w:szCs w:val="24"/>
        </w:rPr>
        <w:t>esquematice</w:t>
      </w:r>
      <w:r w:rsidR="003C0C66" w:rsidRPr="00673D71">
        <w:rPr>
          <w:rFonts w:ascii="Times New Roman" w:hAnsi="Times New Roman" w:cs="Times New Roman"/>
          <w:sz w:val="24"/>
          <w:szCs w:val="24"/>
        </w:rPr>
        <w:t xml:space="preserve"> </w:t>
      </w:r>
      <w:r w:rsidR="005C0527" w:rsidRPr="00673D71">
        <w:rPr>
          <w:rFonts w:ascii="Times New Roman" w:hAnsi="Times New Roman" w:cs="Times New Roman"/>
          <w:sz w:val="24"/>
          <w:szCs w:val="24"/>
        </w:rPr>
        <w:t>las fases</w:t>
      </w:r>
      <w:r w:rsidR="003C0C66" w:rsidRPr="00673D71">
        <w:rPr>
          <w:rFonts w:ascii="Times New Roman" w:hAnsi="Times New Roman" w:cs="Times New Roman"/>
          <w:sz w:val="24"/>
          <w:szCs w:val="24"/>
        </w:rPr>
        <w:t xml:space="preserve"> a realizar en la metodología aplicada. Este diagrama de flujo visualiza claramente el flujo de trabajo y los </w:t>
      </w:r>
      <w:r w:rsidR="005C0527" w:rsidRPr="00673D71">
        <w:rPr>
          <w:rFonts w:ascii="Times New Roman" w:hAnsi="Times New Roman" w:cs="Times New Roman"/>
          <w:sz w:val="24"/>
          <w:szCs w:val="24"/>
        </w:rPr>
        <w:t>elementos que forman</w:t>
      </w:r>
      <w:r w:rsidR="003C0C66" w:rsidRPr="00673D71">
        <w:rPr>
          <w:rFonts w:ascii="Times New Roman" w:hAnsi="Times New Roman" w:cs="Times New Roman"/>
          <w:sz w:val="24"/>
          <w:szCs w:val="24"/>
        </w:rPr>
        <w:t xml:space="preserve"> el proceso de planificación estratégica de la investigación</w:t>
      </w:r>
      <w:r w:rsidR="00FE10EC" w:rsidRPr="00673D71">
        <w:rPr>
          <w:rFonts w:ascii="Times New Roman" w:hAnsi="Times New Roman" w:cs="Times New Roman"/>
          <w:sz w:val="24"/>
          <w:szCs w:val="24"/>
        </w:rPr>
        <w:t>;</w:t>
      </w:r>
      <w:r w:rsidR="003C0C66" w:rsidRPr="00673D71">
        <w:rPr>
          <w:rFonts w:ascii="Times New Roman" w:hAnsi="Times New Roman" w:cs="Times New Roman"/>
          <w:sz w:val="24"/>
          <w:szCs w:val="24"/>
        </w:rPr>
        <w:t xml:space="preserve"> </w:t>
      </w:r>
      <w:r w:rsidR="00FE10EC" w:rsidRPr="00673D71">
        <w:rPr>
          <w:rFonts w:ascii="Times New Roman" w:hAnsi="Times New Roman" w:cs="Times New Roman"/>
          <w:sz w:val="24"/>
          <w:szCs w:val="24"/>
        </w:rPr>
        <w:t>d</w:t>
      </w:r>
      <w:r w:rsidR="003C0C66" w:rsidRPr="00673D71">
        <w:rPr>
          <w:rFonts w:ascii="Times New Roman" w:hAnsi="Times New Roman" w:cs="Times New Roman"/>
          <w:sz w:val="24"/>
          <w:szCs w:val="24"/>
        </w:rPr>
        <w:t xml:space="preserve">esde la identificación de los requerimientos del cliente hasta el seguimiento </w:t>
      </w:r>
      <w:r w:rsidR="00FE10EC" w:rsidRPr="00673D71">
        <w:rPr>
          <w:rFonts w:ascii="Times New Roman" w:hAnsi="Times New Roman" w:cs="Times New Roman"/>
          <w:sz w:val="24"/>
          <w:szCs w:val="24"/>
        </w:rPr>
        <w:t>de los indicadores</w:t>
      </w:r>
      <w:r w:rsidR="003C0C66" w:rsidRPr="00673D71">
        <w:rPr>
          <w:rFonts w:ascii="Times New Roman" w:hAnsi="Times New Roman" w:cs="Times New Roman"/>
          <w:sz w:val="24"/>
          <w:szCs w:val="24"/>
        </w:rPr>
        <w:t xml:space="preserve"> de investigación</w:t>
      </w:r>
      <w:r w:rsidR="00FE10EC" w:rsidRPr="00673D71">
        <w:rPr>
          <w:rFonts w:ascii="Times New Roman" w:hAnsi="Times New Roman" w:cs="Times New Roman"/>
          <w:sz w:val="24"/>
          <w:szCs w:val="24"/>
        </w:rPr>
        <w:t xml:space="preserve"> estratégica general. E</w:t>
      </w:r>
      <w:r w:rsidR="003C0C66" w:rsidRPr="00673D71">
        <w:rPr>
          <w:rFonts w:ascii="Times New Roman" w:hAnsi="Times New Roman" w:cs="Times New Roman"/>
          <w:sz w:val="24"/>
          <w:szCs w:val="24"/>
        </w:rPr>
        <w:t>l diagrama de flujo sirve como una guía práctica para todos los participantes, facilitando la comprensión y ejecución del plan estratégico.</w:t>
      </w:r>
    </w:p>
    <w:p w14:paraId="2FA6706A" w14:textId="50DE71DC" w:rsidR="003C0C66"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La implementación del QFD en el plan estratégico de investigación </w:t>
      </w:r>
      <w:r w:rsidR="00FE10EC" w:rsidRPr="00673D71">
        <w:rPr>
          <w:rFonts w:ascii="Times New Roman" w:hAnsi="Times New Roman" w:cs="Times New Roman"/>
          <w:sz w:val="24"/>
          <w:szCs w:val="24"/>
        </w:rPr>
        <w:t>es un</w:t>
      </w:r>
      <w:r w:rsidRPr="00673D71">
        <w:rPr>
          <w:rFonts w:ascii="Times New Roman" w:hAnsi="Times New Roman" w:cs="Times New Roman"/>
          <w:sz w:val="24"/>
          <w:szCs w:val="24"/>
        </w:rPr>
        <w:t xml:space="preserve"> enfoque estructurado y sistemático. Mediante el uso de esta metodología, se estableció un marco de trabajo claro y coherente que permit</w:t>
      </w:r>
      <w:r w:rsidR="00FE10EC" w:rsidRPr="00673D71">
        <w:rPr>
          <w:rFonts w:ascii="Times New Roman" w:hAnsi="Times New Roman" w:cs="Times New Roman"/>
          <w:sz w:val="24"/>
          <w:szCs w:val="24"/>
        </w:rPr>
        <w:t>e</w:t>
      </w:r>
      <w:r w:rsidRPr="00673D71">
        <w:rPr>
          <w:rFonts w:ascii="Times New Roman" w:hAnsi="Times New Roman" w:cs="Times New Roman"/>
          <w:sz w:val="24"/>
          <w:szCs w:val="24"/>
        </w:rPr>
        <w:t xml:space="preserve"> a </w:t>
      </w:r>
      <w:r w:rsidR="00FE10EC" w:rsidRPr="00673D71">
        <w:rPr>
          <w:rFonts w:ascii="Times New Roman" w:hAnsi="Times New Roman" w:cs="Times New Roman"/>
          <w:sz w:val="24"/>
          <w:szCs w:val="24"/>
        </w:rPr>
        <w:t>la universidad</w:t>
      </w:r>
      <w:r w:rsidRPr="00673D71">
        <w:rPr>
          <w:rFonts w:ascii="Times New Roman" w:hAnsi="Times New Roman" w:cs="Times New Roman"/>
          <w:sz w:val="24"/>
          <w:szCs w:val="24"/>
        </w:rPr>
        <w:t xml:space="preserve"> seguir </w:t>
      </w:r>
      <w:r w:rsidR="005C0527" w:rsidRPr="00673D71">
        <w:rPr>
          <w:rFonts w:ascii="Times New Roman" w:hAnsi="Times New Roman" w:cs="Times New Roman"/>
          <w:sz w:val="24"/>
          <w:szCs w:val="24"/>
        </w:rPr>
        <w:t>las etapas necesarias</w:t>
      </w:r>
      <w:r w:rsidRPr="00673D71">
        <w:rPr>
          <w:rFonts w:ascii="Times New Roman" w:hAnsi="Times New Roman" w:cs="Times New Roman"/>
          <w:sz w:val="24"/>
          <w:szCs w:val="24"/>
        </w:rPr>
        <w:t xml:space="preserve"> para </w:t>
      </w:r>
      <w:r w:rsidR="005C0527" w:rsidRPr="00673D71">
        <w:rPr>
          <w:rFonts w:ascii="Times New Roman" w:hAnsi="Times New Roman" w:cs="Times New Roman"/>
          <w:sz w:val="24"/>
          <w:szCs w:val="24"/>
        </w:rPr>
        <w:t>lograr los metas propuestos</w:t>
      </w:r>
      <w:r w:rsidRPr="00673D71">
        <w:rPr>
          <w:rFonts w:ascii="Times New Roman" w:hAnsi="Times New Roman" w:cs="Times New Roman"/>
          <w:sz w:val="24"/>
          <w:szCs w:val="24"/>
        </w:rPr>
        <w:t xml:space="preserve">. El QFD proporcionó una forma de mapear </w:t>
      </w:r>
      <w:r w:rsidR="005C0527" w:rsidRPr="00673D71">
        <w:rPr>
          <w:rFonts w:ascii="Times New Roman" w:hAnsi="Times New Roman" w:cs="Times New Roman"/>
          <w:sz w:val="24"/>
          <w:szCs w:val="24"/>
        </w:rPr>
        <w:t>los requerimientos</w:t>
      </w:r>
      <w:r w:rsidRPr="00673D71">
        <w:rPr>
          <w:rFonts w:ascii="Times New Roman" w:hAnsi="Times New Roman" w:cs="Times New Roman"/>
          <w:sz w:val="24"/>
          <w:szCs w:val="24"/>
        </w:rPr>
        <w:t xml:space="preserve"> y expectativas del cliente, asegurando que l</w:t>
      </w:r>
      <w:r w:rsidR="00FE10EC" w:rsidRPr="00673D71">
        <w:rPr>
          <w:rFonts w:ascii="Times New Roman" w:hAnsi="Times New Roman" w:cs="Times New Roman"/>
          <w:sz w:val="24"/>
          <w:szCs w:val="24"/>
        </w:rPr>
        <w:t>os actores de la</w:t>
      </w:r>
      <w:r w:rsidRPr="00673D71">
        <w:rPr>
          <w:rFonts w:ascii="Times New Roman" w:hAnsi="Times New Roman" w:cs="Times New Roman"/>
          <w:sz w:val="24"/>
          <w:szCs w:val="24"/>
        </w:rPr>
        <w:t xml:space="preserve"> investigaci</w:t>
      </w:r>
      <w:r w:rsidR="00FE10EC" w:rsidRPr="00673D71">
        <w:rPr>
          <w:rFonts w:ascii="Times New Roman" w:hAnsi="Times New Roman" w:cs="Times New Roman"/>
          <w:sz w:val="24"/>
          <w:szCs w:val="24"/>
        </w:rPr>
        <w:t>ón</w:t>
      </w:r>
      <w:r w:rsidRPr="00673D71">
        <w:rPr>
          <w:rFonts w:ascii="Times New Roman" w:hAnsi="Times New Roman" w:cs="Times New Roman"/>
          <w:sz w:val="24"/>
          <w:szCs w:val="24"/>
        </w:rPr>
        <w:t xml:space="preserve"> se alinearan de manera efectiva con los desafíos y prioridades específicos que el país enfrenta.</w:t>
      </w:r>
    </w:p>
    <w:p w14:paraId="03E81559" w14:textId="34F6EBBD" w:rsidR="00A629D6"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Al utilizar el QFD, se logró una asignación adecuada de recursos y una optimización de los esfuerzos en la generación de resultados científicos y tecnológicos. La metodología QFD permitió evitar la dispersión y enfocar los recursos hacia las áreas prioritarias identificadas. Esto se tradujo en una mayor eficiencia y efectividad en las investigaciones, asegurando que el impacto de la investigación sea significativo y relevante para la sociedad peruana en general. </w:t>
      </w:r>
      <w:r w:rsidR="00FE10EC" w:rsidRPr="00673D71">
        <w:rPr>
          <w:rFonts w:ascii="Times New Roman" w:hAnsi="Times New Roman" w:cs="Times New Roman"/>
          <w:sz w:val="24"/>
          <w:szCs w:val="24"/>
        </w:rPr>
        <w:t xml:space="preserve">En la Figura 2 se muestra </w:t>
      </w:r>
      <w:r w:rsidR="005C0527" w:rsidRPr="00673D71">
        <w:rPr>
          <w:rFonts w:ascii="Times New Roman" w:hAnsi="Times New Roman" w:cs="Times New Roman"/>
          <w:sz w:val="24"/>
          <w:szCs w:val="24"/>
        </w:rPr>
        <w:t>el flujograma</w:t>
      </w:r>
      <w:r w:rsidRPr="00673D71">
        <w:rPr>
          <w:rFonts w:ascii="Times New Roman" w:hAnsi="Times New Roman" w:cs="Times New Roman"/>
          <w:sz w:val="24"/>
          <w:szCs w:val="24"/>
        </w:rPr>
        <w:t xml:space="preserve"> que representa </w:t>
      </w:r>
      <w:r w:rsidR="005C0527" w:rsidRPr="00673D71">
        <w:rPr>
          <w:rFonts w:ascii="Times New Roman" w:hAnsi="Times New Roman" w:cs="Times New Roman"/>
          <w:sz w:val="24"/>
          <w:szCs w:val="24"/>
        </w:rPr>
        <w:t>las etapas</w:t>
      </w:r>
      <w:r w:rsidRPr="00673D71">
        <w:rPr>
          <w:rFonts w:ascii="Times New Roman" w:hAnsi="Times New Roman" w:cs="Times New Roman"/>
          <w:sz w:val="24"/>
          <w:szCs w:val="24"/>
        </w:rPr>
        <w:t xml:space="preserve"> a </w:t>
      </w:r>
      <w:r w:rsidR="00FE10EC" w:rsidRPr="00673D71">
        <w:rPr>
          <w:rFonts w:ascii="Times New Roman" w:hAnsi="Times New Roman" w:cs="Times New Roman"/>
          <w:sz w:val="24"/>
          <w:szCs w:val="24"/>
        </w:rPr>
        <w:t>desarrollar para obtener el PEI de una universidad sin fines de lucro del interior del pais.</w:t>
      </w:r>
      <w:r w:rsidR="005C0527" w:rsidRPr="00673D71">
        <w:rPr>
          <w:rFonts w:ascii="Times New Roman" w:hAnsi="Times New Roman" w:cs="Times New Roman"/>
          <w:sz w:val="24"/>
          <w:szCs w:val="24"/>
        </w:rPr>
        <w:t xml:space="preserve"> </w:t>
      </w:r>
    </w:p>
    <w:p w14:paraId="5284135A" w14:textId="77777777" w:rsidR="003C0C66" w:rsidRPr="00673D71" w:rsidRDefault="003C0C66" w:rsidP="003C0C66">
      <w:pPr>
        <w:spacing w:line="360" w:lineRule="auto"/>
        <w:jc w:val="both"/>
        <w:rPr>
          <w:rFonts w:ascii="Times New Roman" w:hAnsi="Times New Roman" w:cs="Times New Roman"/>
          <w:b/>
          <w:bCs/>
          <w:sz w:val="24"/>
          <w:szCs w:val="24"/>
        </w:rPr>
      </w:pPr>
      <w:r w:rsidRPr="00673D71">
        <w:rPr>
          <w:rFonts w:ascii="Times New Roman" w:hAnsi="Times New Roman" w:cs="Times New Roman"/>
          <w:b/>
          <w:bCs/>
          <w:sz w:val="24"/>
          <w:szCs w:val="24"/>
        </w:rPr>
        <w:t>Figura 2</w:t>
      </w:r>
    </w:p>
    <w:p w14:paraId="2D10A790" w14:textId="20398941" w:rsidR="003C0C66" w:rsidRPr="00673D71" w:rsidRDefault="005C0527" w:rsidP="003C0C66">
      <w:pPr>
        <w:spacing w:line="360" w:lineRule="auto"/>
        <w:jc w:val="both"/>
        <w:rPr>
          <w:rFonts w:ascii="Times New Roman" w:hAnsi="Times New Roman" w:cs="Times New Roman"/>
          <w:i/>
          <w:iCs/>
          <w:sz w:val="24"/>
          <w:szCs w:val="24"/>
        </w:rPr>
      </w:pPr>
      <w:r w:rsidRPr="00673D71">
        <w:rPr>
          <w:rFonts w:ascii="Times New Roman" w:hAnsi="Times New Roman" w:cs="Times New Roman"/>
          <w:i/>
          <w:iCs/>
          <w:sz w:val="24"/>
          <w:szCs w:val="24"/>
        </w:rPr>
        <w:t>Flujograma</w:t>
      </w:r>
      <w:r w:rsidR="003C0C66" w:rsidRPr="00673D71">
        <w:rPr>
          <w:rFonts w:ascii="Times New Roman" w:hAnsi="Times New Roman" w:cs="Times New Roman"/>
          <w:i/>
          <w:iCs/>
          <w:sz w:val="24"/>
          <w:szCs w:val="24"/>
        </w:rPr>
        <w:t xml:space="preserve"> </w:t>
      </w:r>
      <w:r w:rsidR="00FE10EC" w:rsidRPr="00673D71">
        <w:rPr>
          <w:rFonts w:ascii="Times New Roman" w:hAnsi="Times New Roman" w:cs="Times New Roman"/>
          <w:i/>
          <w:iCs/>
          <w:sz w:val="24"/>
          <w:szCs w:val="24"/>
        </w:rPr>
        <w:t>de</w:t>
      </w:r>
      <w:r w:rsidR="003C0C66" w:rsidRPr="00673D71">
        <w:rPr>
          <w:rFonts w:ascii="Times New Roman" w:hAnsi="Times New Roman" w:cs="Times New Roman"/>
          <w:i/>
          <w:iCs/>
          <w:sz w:val="24"/>
          <w:szCs w:val="24"/>
        </w:rPr>
        <w:t xml:space="preserve"> l</w:t>
      </w:r>
      <w:r w:rsidRPr="00673D71">
        <w:rPr>
          <w:rFonts w:ascii="Times New Roman" w:hAnsi="Times New Roman" w:cs="Times New Roman"/>
          <w:i/>
          <w:iCs/>
          <w:sz w:val="24"/>
          <w:szCs w:val="24"/>
        </w:rPr>
        <w:t>as etapas</w:t>
      </w:r>
      <w:r w:rsidR="003C0C66" w:rsidRPr="00673D71">
        <w:rPr>
          <w:rFonts w:ascii="Times New Roman" w:hAnsi="Times New Roman" w:cs="Times New Roman"/>
          <w:i/>
          <w:iCs/>
          <w:sz w:val="24"/>
          <w:szCs w:val="24"/>
        </w:rPr>
        <w:t xml:space="preserve"> </w:t>
      </w:r>
      <w:r w:rsidR="00FE10EC" w:rsidRPr="00673D71">
        <w:rPr>
          <w:rFonts w:ascii="Times New Roman" w:hAnsi="Times New Roman" w:cs="Times New Roman"/>
          <w:i/>
          <w:iCs/>
          <w:sz w:val="24"/>
          <w:szCs w:val="24"/>
        </w:rPr>
        <w:t>desarrolladas con</w:t>
      </w:r>
      <w:r w:rsidR="003C0C66" w:rsidRPr="00673D71">
        <w:rPr>
          <w:rFonts w:ascii="Times New Roman" w:hAnsi="Times New Roman" w:cs="Times New Roman"/>
          <w:i/>
          <w:iCs/>
          <w:sz w:val="24"/>
          <w:szCs w:val="24"/>
        </w:rPr>
        <w:t xml:space="preserve"> la metodología QFD</w:t>
      </w:r>
    </w:p>
    <w:p w14:paraId="6B600374" w14:textId="5DAC10E2" w:rsidR="003C0C66" w:rsidRPr="00673D71" w:rsidRDefault="003C0C66" w:rsidP="003C0C66">
      <w:pPr>
        <w:spacing w:line="360" w:lineRule="auto"/>
        <w:jc w:val="both"/>
        <w:rPr>
          <w:rFonts w:ascii="Times New Roman" w:hAnsi="Times New Roman" w:cs="Times New Roman"/>
          <w:i/>
          <w:iCs/>
          <w:sz w:val="24"/>
          <w:szCs w:val="24"/>
        </w:rPr>
      </w:pPr>
      <w:r w:rsidRPr="00673D71">
        <w:rPr>
          <w:rFonts w:eastAsia="Arial" w:cstheme="minorHAnsi"/>
          <w:i/>
          <w:noProof/>
        </w:rPr>
        <w:lastRenderedPageBreak/>
        <w:drawing>
          <wp:inline distT="0" distB="0" distL="0" distR="0" wp14:anchorId="16336B0D" wp14:editId="2DA71DEA">
            <wp:extent cx="5400040" cy="3420762"/>
            <wp:effectExtent l="0" t="0" r="0" b="8255"/>
            <wp:docPr id="50" name="image1.pn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50" name="image1.png" descr="Diagrama&#10;&#10;Descripción generada automáticamente"/>
                    <pic:cNvPicPr preferRelativeResize="0"/>
                  </pic:nvPicPr>
                  <pic:blipFill>
                    <a:blip r:embed="rId7"/>
                    <a:srcRect/>
                    <a:stretch>
                      <a:fillRect/>
                    </a:stretch>
                  </pic:blipFill>
                  <pic:spPr>
                    <a:xfrm>
                      <a:off x="0" y="0"/>
                      <a:ext cx="5400040" cy="3420762"/>
                    </a:xfrm>
                    <a:prstGeom prst="rect">
                      <a:avLst/>
                    </a:prstGeom>
                    <a:ln/>
                  </pic:spPr>
                </pic:pic>
              </a:graphicData>
            </a:graphic>
          </wp:inline>
        </w:drawing>
      </w:r>
    </w:p>
    <w:p w14:paraId="560DC3F5" w14:textId="370BED2B" w:rsidR="003C0C66" w:rsidRPr="00673D71" w:rsidRDefault="003C0C66" w:rsidP="003C0C66">
      <w:pPr>
        <w:spacing w:line="360" w:lineRule="auto"/>
        <w:jc w:val="both"/>
        <w:rPr>
          <w:rFonts w:ascii="Times New Roman" w:hAnsi="Times New Roman" w:cs="Times New Roman"/>
          <w:b/>
          <w:bCs/>
          <w:sz w:val="24"/>
          <w:szCs w:val="24"/>
        </w:rPr>
      </w:pPr>
      <w:r w:rsidRPr="00673D71">
        <w:rPr>
          <w:rFonts w:ascii="Times New Roman" w:hAnsi="Times New Roman" w:cs="Times New Roman"/>
          <w:b/>
          <w:bCs/>
          <w:sz w:val="24"/>
          <w:szCs w:val="24"/>
        </w:rPr>
        <w:t xml:space="preserve">3. </w:t>
      </w:r>
      <w:r w:rsidR="005C0527" w:rsidRPr="00673D71">
        <w:rPr>
          <w:rFonts w:ascii="Times New Roman" w:hAnsi="Times New Roman" w:cs="Times New Roman"/>
          <w:b/>
          <w:bCs/>
          <w:sz w:val="24"/>
          <w:szCs w:val="24"/>
        </w:rPr>
        <w:t>RESULTADOS</w:t>
      </w:r>
    </w:p>
    <w:p w14:paraId="26E62137" w14:textId="3E8C6DBB" w:rsidR="003C0C66"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Durante el proceso de diseño del plan estratégico de investigación, se utilizó la metodología QFD para desarrollar una Casa de la Calidad en cada una de las fases identificadas</w:t>
      </w:r>
      <w:r w:rsidR="00050177" w:rsidRPr="00673D71">
        <w:rPr>
          <w:rFonts w:ascii="Times New Roman" w:hAnsi="Times New Roman" w:cs="Times New Roman"/>
          <w:sz w:val="24"/>
          <w:szCs w:val="24"/>
        </w:rPr>
        <w:t xml:space="preserve"> (diseño, producto, gestión y </w:t>
      </w:r>
      <w:r w:rsidR="00F35444" w:rsidRPr="00673D71">
        <w:rPr>
          <w:rFonts w:ascii="Times New Roman" w:hAnsi="Times New Roman" w:cs="Times New Roman"/>
          <w:sz w:val="24"/>
          <w:szCs w:val="24"/>
        </w:rPr>
        <w:t>control</w:t>
      </w:r>
      <w:r w:rsidR="00050177" w:rsidRPr="00673D71">
        <w:rPr>
          <w:rFonts w:ascii="Times New Roman" w:hAnsi="Times New Roman" w:cs="Times New Roman"/>
          <w:sz w:val="24"/>
          <w:szCs w:val="24"/>
        </w:rPr>
        <w:t>)</w:t>
      </w:r>
      <w:r w:rsidRPr="00673D71">
        <w:rPr>
          <w:rFonts w:ascii="Times New Roman" w:hAnsi="Times New Roman" w:cs="Times New Roman"/>
          <w:sz w:val="24"/>
          <w:szCs w:val="24"/>
        </w:rPr>
        <w:t xml:space="preserve">. Estas Casas de la Calidad permitieron un enfoque integral y detallado, abordando aspectos clave como los indicadores clave de rendimiento (KPIs), la asignación de responsabilidades y las políticas institucionales necesarias para alcanzar el objetivo de acceder a los fondos de investigación ofrecidos por </w:t>
      </w:r>
      <w:r w:rsidR="00581BD2">
        <w:rPr>
          <w:rFonts w:ascii="Times New Roman" w:hAnsi="Times New Roman" w:cs="Times New Roman"/>
          <w:sz w:val="24"/>
          <w:szCs w:val="24"/>
        </w:rPr>
        <w:t>CONCYTEC</w:t>
      </w:r>
      <w:r w:rsidRPr="00673D71">
        <w:rPr>
          <w:rFonts w:ascii="Times New Roman" w:hAnsi="Times New Roman" w:cs="Times New Roman"/>
          <w:sz w:val="24"/>
          <w:szCs w:val="24"/>
        </w:rPr>
        <w:t>. Cada Casa de la Calidad se elaboró de manera exhaustiva y se distribuyó correctamente, asegurando una cobertura completa de los elementos esenciales para el éxito del plan estratégico.</w:t>
      </w:r>
    </w:p>
    <w:p w14:paraId="1B39A371" w14:textId="546AF366" w:rsidR="003C0C66"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Un ejemplo concreto del resultado obtenido a través de la metodología QFD es la Casa de la Calidad desarrollada para la Fase </w:t>
      </w:r>
      <w:r w:rsidR="00314A3E" w:rsidRPr="00673D71">
        <w:rPr>
          <w:rFonts w:ascii="Times New Roman" w:hAnsi="Times New Roman" w:cs="Times New Roman"/>
          <w:sz w:val="24"/>
          <w:szCs w:val="24"/>
        </w:rPr>
        <w:t>4</w:t>
      </w:r>
      <w:r w:rsidRPr="00673D71">
        <w:rPr>
          <w:rFonts w:ascii="Times New Roman" w:hAnsi="Times New Roman" w:cs="Times New Roman"/>
          <w:sz w:val="24"/>
          <w:szCs w:val="24"/>
        </w:rPr>
        <w:t xml:space="preserve"> del plan estratégico</w:t>
      </w:r>
      <w:r w:rsidR="00050177" w:rsidRPr="00673D71">
        <w:rPr>
          <w:rFonts w:ascii="Times New Roman" w:hAnsi="Times New Roman" w:cs="Times New Roman"/>
          <w:sz w:val="24"/>
          <w:szCs w:val="24"/>
        </w:rPr>
        <w:t xml:space="preserve">. </w:t>
      </w:r>
      <w:r w:rsidRPr="00673D71">
        <w:rPr>
          <w:rFonts w:ascii="Times New Roman" w:hAnsi="Times New Roman" w:cs="Times New Roman"/>
          <w:sz w:val="24"/>
          <w:szCs w:val="24"/>
        </w:rPr>
        <w:t xml:space="preserve">La Figura 3 muestra el producto final de esta fase, que consiste en una matriz de </w:t>
      </w:r>
      <w:r w:rsidR="00314A3E" w:rsidRPr="00673D71">
        <w:rPr>
          <w:rFonts w:ascii="Times New Roman" w:hAnsi="Times New Roman" w:cs="Times New Roman"/>
          <w:sz w:val="24"/>
          <w:szCs w:val="24"/>
        </w:rPr>
        <w:t>control</w:t>
      </w:r>
      <w:r w:rsidRPr="00673D71">
        <w:rPr>
          <w:rFonts w:ascii="Times New Roman" w:hAnsi="Times New Roman" w:cs="Times New Roman"/>
          <w:sz w:val="24"/>
          <w:szCs w:val="24"/>
        </w:rPr>
        <w:t xml:space="preserve"> </w:t>
      </w:r>
      <w:r w:rsidR="00314A3E" w:rsidRPr="00673D71">
        <w:rPr>
          <w:rFonts w:ascii="Times New Roman" w:hAnsi="Times New Roman" w:cs="Times New Roman"/>
          <w:sz w:val="24"/>
          <w:szCs w:val="24"/>
        </w:rPr>
        <w:t xml:space="preserve">elaborada </w:t>
      </w:r>
      <w:r w:rsidRPr="00673D71">
        <w:rPr>
          <w:rFonts w:ascii="Times New Roman" w:hAnsi="Times New Roman" w:cs="Times New Roman"/>
          <w:sz w:val="24"/>
          <w:szCs w:val="24"/>
        </w:rPr>
        <w:t xml:space="preserve">específicamente para la institución académica objeto de estudio en este artículo. </w:t>
      </w:r>
      <w:r w:rsidR="00050177" w:rsidRPr="00673D71">
        <w:rPr>
          <w:rFonts w:ascii="Times New Roman" w:hAnsi="Times New Roman" w:cs="Times New Roman"/>
          <w:sz w:val="24"/>
          <w:szCs w:val="24"/>
        </w:rPr>
        <w:t xml:space="preserve">En la figura se puede identificar el layout general; los autores sugieren no ver los detalles puesto que la información es amplia y más bien lo que se busca es mostrar la magnitud integral objetiva de la casa de la calidad del trabajo desarrollado. </w:t>
      </w:r>
      <w:r w:rsidRPr="00673D71">
        <w:rPr>
          <w:rFonts w:ascii="Times New Roman" w:hAnsi="Times New Roman" w:cs="Times New Roman"/>
          <w:sz w:val="24"/>
          <w:szCs w:val="24"/>
        </w:rPr>
        <w:t xml:space="preserve">Esta matriz representa los diferentes </w:t>
      </w:r>
      <w:r w:rsidR="00314A3E" w:rsidRPr="00673D71">
        <w:rPr>
          <w:rFonts w:ascii="Times New Roman" w:hAnsi="Times New Roman" w:cs="Times New Roman"/>
          <w:sz w:val="24"/>
          <w:szCs w:val="24"/>
        </w:rPr>
        <w:t>elementos de control en la</w:t>
      </w:r>
      <w:r w:rsidRPr="00673D71">
        <w:rPr>
          <w:rFonts w:ascii="Times New Roman" w:hAnsi="Times New Roman" w:cs="Times New Roman"/>
          <w:sz w:val="24"/>
          <w:szCs w:val="24"/>
        </w:rPr>
        <w:t xml:space="preserve"> implementación del plan estratégico y proporciona una estructura clara y organizada para orientar las acciones y decisiones correspondientes. </w:t>
      </w:r>
      <w:r w:rsidRPr="00673D71">
        <w:rPr>
          <w:rFonts w:ascii="Times New Roman" w:hAnsi="Times New Roman" w:cs="Times New Roman"/>
          <w:sz w:val="24"/>
          <w:szCs w:val="24"/>
        </w:rPr>
        <w:lastRenderedPageBreak/>
        <w:t xml:space="preserve">La Casa de la Calidad de la Fase </w:t>
      </w:r>
      <w:r w:rsidR="00314A3E" w:rsidRPr="00673D71">
        <w:rPr>
          <w:rFonts w:ascii="Times New Roman" w:hAnsi="Times New Roman" w:cs="Times New Roman"/>
          <w:sz w:val="24"/>
          <w:szCs w:val="24"/>
        </w:rPr>
        <w:t>4</w:t>
      </w:r>
      <w:r w:rsidRPr="00673D71">
        <w:rPr>
          <w:rFonts w:ascii="Times New Roman" w:hAnsi="Times New Roman" w:cs="Times New Roman"/>
          <w:sz w:val="24"/>
          <w:szCs w:val="24"/>
        </w:rPr>
        <w:t xml:space="preserve"> se convierte en una herramienta valiosa para asegurar la coherencia y el cumplimiento de los objetivos estratégicos establecidos, brindando </w:t>
      </w:r>
      <w:r w:rsidR="005C0527" w:rsidRPr="00673D71">
        <w:rPr>
          <w:rFonts w:ascii="Times New Roman" w:hAnsi="Times New Roman" w:cs="Times New Roman"/>
          <w:sz w:val="24"/>
          <w:szCs w:val="24"/>
        </w:rPr>
        <w:t xml:space="preserve">un </w:t>
      </w:r>
      <w:r w:rsidR="00314A3E" w:rsidRPr="00673D71">
        <w:rPr>
          <w:rFonts w:ascii="Times New Roman" w:hAnsi="Times New Roman" w:cs="Times New Roman"/>
          <w:sz w:val="24"/>
          <w:szCs w:val="24"/>
        </w:rPr>
        <w:t>esquema</w:t>
      </w:r>
      <w:r w:rsidRPr="00673D71">
        <w:rPr>
          <w:rFonts w:ascii="Times New Roman" w:hAnsi="Times New Roman" w:cs="Times New Roman"/>
          <w:sz w:val="24"/>
          <w:szCs w:val="24"/>
        </w:rPr>
        <w:t xml:space="preserve"> práctic</w:t>
      </w:r>
      <w:r w:rsidR="005C0527" w:rsidRPr="00673D71">
        <w:rPr>
          <w:rFonts w:ascii="Times New Roman" w:hAnsi="Times New Roman" w:cs="Times New Roman"/>
          <w:sz w:val="24"/>
          <w:szCs w:val="24"/>
        </w:rPr>
        <w:t>o</w:t>
      </w:r>
      <w:r w:rsidRPr="00673D71">
        <w:rPr>
          <w:rFonts w:ascii="Times New Roman" w:hAnsi="Times New Roman" w:cs="Times New Roman"/>
          <w:sz w:val="24"/>
          <w:szCs w:val="24"/>
        </w:rPr>
        <w:t xml:space="preserve"> para los </w:t>
      </w:r>
      <w:r w:rsidR="005C0527" w:rsidRPr="00673D71">
        <w:rPr>
          <w:rFonts w:ascii="Times New Roman" w:hAnsi="Times New Roman" w:cs="Times New Roman"/>
          <w:sz w:val="24"/>
          <w:szCs w:val="24"/>
        </w:rPr>
        <w:t>lideres</w:t>
      </w:r>
      <w:r w:rsidRPr="00673D71">
        <w:rPr>
          <w:rFonts w:ascii="Times New Roman" w:hAnsi="Times New Roman" w:cs="Times New Roman"/>
          <w:sz w:val="24"/>
          <w:szCs w:val="24"/>
        </w:rPr>
        <w:t xml:space="preserve"> de la implementación del plan.</w:t>
      </w:r>
    </w:p>
    <w:p w14:paraId="11B3C906" w14:textId="77777777" w:rsidR="00314A3E" w:rsidRPr="00673D71" w:rsidRDefault="00314A3E" w:rsidP="00314A3E">
      <w:pPr>
        <w:spacing w:line="360" w:lineRule="auto"/>
        <w:jc w:val="both"/>
        <w:rPr>
          <w:rFonts w:ascii="Times New Roman" w:hAnsi="Times New Roman" w:cs="Times New Roman"/>
          <w:b/>
          <w:bCs/>
          <w:sz w:val="24"/>
          <w:szCs w:val="24"/>
          <w:lang w:val="es-CO"/>
        </w:rPr>
      </w:pPr>
      <w:r w:rsidRPr="00673D71">
        <w:rPr>
          <w:rFonts w:ascii="Times New Roman" w:hAnsi="Times New Roman" w:cs="Times New Roman"/>
          <w:b/>
          <w:bCs/>
          <w:sz w:val="24"/>
          <w:szCs w:val="24"/>
          <w:lang w:val="es-CO"/>
        </w:rPr>
        <w:t>Figura 3</w:t>
      </w:r>
    </w:p>
    <w:p w14:paraId="3933A8FF" w14:textId="251CDAEC" w:rsidR="00314A3E" w:rsidRPr="00673D71" w:rsidRDefault="00314A3E" w:rsidP="00314A3E">
      <w:pPr>
        <w:spacing w:line="360" w:lineRule="auto"/>
        <w:jc w:val="both"/>
        <w:rPr>
          <w:rFonts w:ascii="Times New Roman" w:hAnsi="Times New Roman" w:cs="Times New Roman"/>
          <w:i/>
          <w:iCs/>
          <w:sz w:val="24"/>
          <w:szCs w:val="24"/>
          <w:lang w:val="es-CO"/>
        </w:rPr>
      </w:pPr>
      <w:r w:rsidRPr="00673D71">
        <w:rPr>
          <w:rFonts w:ascii="Times New Roman" w:hAnsi="Times New Roman" w:cs="Times New Roman"/>
          <w:i/>
          <w:iCs/>
          <w:sz w:val="24"/>
          <w:szCs w:val="24"/>
          <w:lang w:val="es-CO"/>
        </w:rPr>
        <w:t>Layout de una Casa de calidad: Matriz de Control (uso referencial, únicamente se debe usar como referencia para evidenciar la magnitud del análisis en un PEI).</w:t>
      </w:r>
    </w:p>
    <w:p w14:paraId="6631A61A" w14:textId="78130708" w:rsidR="003C0C66" w:rsidRPr="00673D71" w:rsidRDefault="0046328C" w:rsidP="003C0C66">
      <w:pPr>
        <w:spacing w:line="360" w:lineRule="auto"/>
        <w:jc w:val="both"/>
        <w:rPr>
          <w:rFonts w:ascii="Times New Roman" w:hAnsi="Times New Roman" w:cs="Times New Roman"/>
          <w:sz w:val="24"/>
          <w:szCs w:val="24"/>
          <w:lang w:val="es-CO"/>
        </w:rPr>
      </w:pPr>
      <w:r w:rsidRPr="00673D71">
        <w:rPr>
          <w:rFonts w:ascii="Times New Roman" w:hAnsi="Times New Roman" w:cs="Times New Roman"/>
          <w:noProof/>
          <w:sz w:val="24"/>
          <w:szCs w:val="24"/>
          <w:lang w:val="es-CO"/>
        </w:rPr>
        <w:drawing>
          <wp:inline distT="0" distB="0" distL="0" distR="0" wp14:anchorId="0D01B618" wp14:editId="6172E7BD">
            <wp:extent cx="5400040" cy="5099050"/>
            <wp:effectExtent l="0" t="1905" r="825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4_rev.jpg"/>
                    <pic:cNvPicPr/>
                  </pic:nvPicPr>
                  <pic:blipFill>
                    <a:blip r:embed="rId8">
                      <a:extLst>
                        <a:ext uri="{28A0092B-C50C-407E-A947-70E740481C1C}">
                          <a14:useLocalDpi xmlns:a14="http://schemas.microsoft.com/office/drawing/2010/main" val="0"/>
                        </a:ext>
                      </a:extLst>
                    </a:blip>
                    <a:stretch>
                      <a:fillRect/>
                    </a:stretch>
                  </pic:blipFill>
                  <pic:spPr>
                    <a:xfrm rot="5400000">
                      <a:off x="0" y="0"/>
                      <a:ext cx="5400040" cy="5099050"/>
                    </a:xfrm>
                    <a:prstGeom prst="rect">
                      <a:avLst/>
                    </a:prstGeom>
                  </pic:spPr>
                </pic:pic>
              </a:graphicData>
            </a:graphic>
          </wp:inline>
        </w:drawing>
      </w:r>
    </w:p>
    <w:p w14:paraId="451402DE" w14:textId="2A841FB5" w:rsidR="003C0C66" w:rsidRPr="00673D71" w:rsidRDefault="003C0C66" w:rsidP="003C0C66">
      <w:pPr>
        <w:spacing w:line="360" w:lineRule="auto"/>
        <w:jc w:val="both"/>
        <w:rPr>
          <w:rFonts w:ascii="Times New Roman" w:hAnsi="Times New Roman" w:cs="Times New Roman"/>
          <w:sz w:val="24"/>
          <w:szCs w:val="24"/>
          <w:lang w:val="es-CO"/>
        </w:rPr>
      </w:pPr>
      <w:r w:rsidRPr="00673D71">
        <w:rPr>
          <w:rFonts w:ascii="Times New Roman" w:hAnsi="Times New Roman" w:cs="Times New Roman"/>
          <w:sz w:val="24"/>
          <w:szCs w:val="24"/>
          <w:lang w:val="es-CO"/>
        </w:rPr>
        <w:t xml:space="preserve">La comprensión de la voz del cliente en relación con los programas transversales resultó ser un desafío debido a su alta complejidad, lo cual requirió una exhaustiva investigación para comprender a fondo sus requerimientos específicos. Como parte del objetivo central de establecer el PEI para acceder a los fondos de los concursos, se identificó que los requerimientos de </w:t>
      </w:r>
      <w:r w:rsidR="00581BD2">
        <w:rPr>
          <w:rFonts w:ascii="Times New Roman" w:hAnsi="Times New Roman" w:cs="Times New Roman"/>
          <w:sz w:val="24"/>
          <w:szCs w:val="24"/>
          <w:lang w:val="es-CO"/>
        </w:rPr>
        <w:t>CONCYTEC</w:t>
      </w:r>
      <w:r w:rsidRPr="00673D71">
        <w:rPr>
          <w:rFonts w:ascii="Times New Roman" w:hAnsi="Times New Roman" w:cs="Times New Roman"/>
          <w:sz w:val="24"/>
          <w:szCs w:val="24"/>
          <w:lang w:val="es-CO"/>
        </w:rPr>
        <w:t xml:space="preserve"> se centran en </w:t>
      </w:r>
      <w:r w:rsidR="00050177" w:rsidRPr="00673D71">
        <w:rPr>
          <w:rFonts w:ascii="Times New Roman" w:hAnsi="Times New Roman" w:cs="Times New Roman"/>
          <w:sz w:val="24"/>
          <w:szCs w:val="24"/>
          <w:lang w:val="es-CO"/>
        </w:rPr>
        <w:t xml:space="preserve">la generación de conocimiento de los </w:t>
      </w:r>
      <w:r w:rsidRPr="00673D71">
        <w:rPr>
          <w:rFonts w:ascii="Times New Roman" w:hAnsi="Times New Roman" w:cs="Times New Roman"/>
          <w:sz w:val="24"/>
          <w:szCs w:val="24"/>
          <w:lang w:val="es-CO"/>
        </w:rPr>
        <w:lastRenderedPageBreak/>
        <w:t xml:space="preserve">sectores </w:t>
      </w:r>
      <w:r w:rsidR="006E791C" w:rsidRPr="00673D71">
        <w:rPr>
          <w:rFonts w:ascii="Times New Roman" w:hAnsi="Times New Roman" w:cs="Times New Roman"/>
          <w:sz w:val="24"/>
          <w:szCs w:val="24"/>
          <w:lang w:val="es-CO"/>
        </w:rPr>
        <w:t>principales que aporten al</w:t>
      </w:r>
      <w:r w:rsidRPr="00673D71">
        <w:rPr>
          <w:rFonts w:ascii="Times New Roman" w:hAnsi="Times New Roman" w:cs="Times New Roman"/>
          <w:sz w:val="24"/>
          <w:szCs w:val="24"/>
          <w:lang w:val="es-CO"/>
        </w:rPr>
        <w:t xml:space="preserve"> desarrollo</w:t>
      </w:r>
      <w:r w:rsidR="00050177" w:rsidRPr="00673D71">
        <w:rPr>
          <w:rFonts w:ascii="Times New Roman" w:hAnsi="Times New Roman" w:cs="Times New Roman"/>
          <w:sz w:val="24"/>
          <w:szCs w:val="24"/>
          <w:lang w:val="es-CO"/>
        </w:rPr>
        <w:t xml:space="preserve"> del Perú</w:t>
      </w:r>
      <w:r w:rsidRPr="00673D71">
        <w:rPr>
          <w:rFonts w:ascii="Times New Roman" w:hAnsi="Times New Roman" w:cs="Times New Roman"/>
          <w:sz w:val="24"/>
          <w:szCs w:val="24"/>
          <w:lang w:val="es-CO"/>
        </w:rPr>
        <w:t>.</w:t>
      </w:r>
      <w:r w:rsidR="00050177" w:rsidRPr="00673D71">
        <w:rPr>
          <w:rFonts w:ascii="Times New Roman" w:hAnsi="Times New Roman" w:cs="Times New Roman"/>
          <w:sz w:val="24"/>
          <w:szCs w:val="24"/>
          <w:lang w:val="es-CO"/>
        </w:rPr>
        <w:t xml:space="preserve"> Sin embargo, una universidad del interior puede tener otras prioridades</w:t>
      </w:r>
      <w:r w:rsidR="00632CAD" w:rsidRPr="00673D71">
        <w:rPr>
          <w:rFonts w:ascii="Times New Roman" w:hAnsi="Times New Roman" w:cs="Times New Roman"/>
          <w:sz w:val="24"/>
          <w:szCs w:val="24"/>
          <w:lang w:val="es-CO"/>
        </w:rPr>
        <w:t xml:space="preserve"> y dada su autonomía puede no estar en sintonía en </w:t>
      </w:r>
      <w:r w:rsidR="00581BD2">
        <w:rPr>
          <w:rFonts w:ascii="Times New Roman" w:hAnsi="Times New Roman" w:cs="Times New Roman"/>
          <w:sz w:val="24"/>
          <w:szCs w:val="24"/>
          <w:lang w:val="es-CO"/>
        </w:rPr>
        <w:t>CONCYTEC</w:t>
      </w:r>
      <w:r w:rsidR="00632CAD" w:rsidRPr="00673D71">
        <w:rPr>
          <w:rFonts w:ascii="Times New Roman" w:hAnsi="Times New Roman" w:cs="Times New Roman"/>
          <w:sz w:val="24"/>
          <w:szCs w:val="24"/>
          <w:lang w:val="es-CO"/>
        </w:rPr>
        <w:t>. Sin embargo, la investigación en dicha universidad podría no ser sostenible, por lo que se recomienda escuchar la voz del cliente en el desarrollo del PEI.</w:t>
      </w:r>
    </w:p>
    <w:p w14:paraId="2BBEE740" w14:textId="748C2CE8" w:rsidR="003C0C66" w:rsidRPr="00673D71" w:rsidRDefault="003C0C66" w:rsidP="003C0C66">
      <w:pPr>
        <w:spacing w:line="360" w:lineRule="auto"/>
        <w:jc w:val="both"/>
        <w:rPr>
          <w:rFonts w:ascii="Times New Roman" w:hAnsi="Times New Roman" w:cs="Times New Roman"/>
          <w:sz w:val="24"/>
          <w:szCs w:val="24"/>
          <w:lang w:val="es-CO"/>
        </w:rPr>
      </w:pPr>
      <w:r w:rsidRPr="00673D71">
        <w:rPr>
          <w:rFonts w:ascii="Times New Roman" w:hAnsi="Times New Roman" w:cs="Times New Roman"/>
          <w:sz w:val="24"/>
          <w:szCs w:val="24"/>
          <w:lang w:val="es-CO"/>
        </w:rPr>
        <w:t xml:space="preserve">En la Tabla 1 se presenta </w:t>
      </w:r>
      <w:r w:rsidR="006E791C" w:rsidRPr="00673D71">
        <w:rPr>
          <w:rFonts w:ascii="Times New Roman" w:hAnsi="Times New Roman" w:cs="Times New Roman"/>
          <w:sz w:val="24"/>
          <w:szCs w:val="24"/>
          <w:lang w:val="es-CO"/>
        </w:rPr>
        <w:t>una síntesis</w:t>
      </w:r>
      <w:r w:rsidRPr="00673D71">
        <w:rPr>
          <w:rFonts w:ascii="Times New Roman" w:hAnsi="Times New Roman" w:cs="Times New Roman"/>
          <w:sz w:val="24"/>
          <w:szCs w:val="24"/>
          <w:lang w:val="es-CO"/>
        </w:rPr>
        <w:t xml:space="preserve"> de los requerimientos </w:t>
      </w:r>
      <w:r w:rsidR="006E791C" w:rsidRPr="00673D71">
        <w:rPr>
          <w:rFonts w:ascii="Times New Roman" w:hAnsi="Times New Roman" w:cs="Times New Roman"/>
          <w:sz w:val="24"/>
          <w:szCs w:val="24"/>
          <w:lang w:val="es-CO"/>
        </w:rPr>
        <w:t>más urgentes</w:t>
      </w:r>
      <w:r w:rsidRPr="00673D71">
        <w:rPr>
          <w:rFonts w:ascii="Times New Roman" w:hAnsi="Times New Roman" w:cs="Times New Roman"/>
          <w:sz w:val="24"/>
          <w:szCs w:val="24"/>
          <w:lang w:val="es-CO"/>
        </w:rPr>
        <w:t xml:space="preserve"> del cliente, tanto en términos de las áreas de conocimiento </w:t>
      </w:r>
      <w:r w:rsidR="006E791C" w:rsidRPr="00673D71">
        <w:rPr>
          <w:rFonts w:ascii="Times New Roman" w:hAnsi="Times New Roman" w:cs="Times New Roman"/>
          <w:sz w:val="24"/>
          <w:szCs w:val="24"/>
          <w:lang w:val="es-CO"/>
        </w:rPr>
        <w:t>y</w:t>
      </w:r>
      <w:r w:rsidRPr="00673D71">
        <w:rPr>
          <w:rFonts w:ascii="Times New Roman" w:hAnsi="Times New Roman" w:cs="Times New Roman"/>
          <w:sz w:val="24"/>
          <w:szCs w:val="24"/>
          <w:lang w:val="es-CO"/>
        </w:rPr>
        <w:t xml:space="preserve"> de los sectores de desarrollo. Esta tabla </w:t>
      </w:r>
      <w:r w:rsidR="006E791C" w:rsidRPr="00673D71">
        <w:rPr>
          <w:rFonts w:ascii="Times New Roman" w:hAnsi="Times New Roman" w:cs="Times New Roman"/>
          <w:sz w:val="24"/>
          <w:szCs w:val="24"/>
          <w:lang w:val="es-CO"/>
        </w:rPr>
        <w:t xml:space="preserve">muestra </w:t>
      </w:r>
      <w:r w:rsidRPr="00673D71">
        <w:rPr>
          <w:rFonts w:ascii="Times New Roman" w:hAnsi="Times New Roman" w:cs="Times New Roman"/>
          <w:sz w:val="24"/>
          <w:szCs w:val="24"/>
          <w:lang w:val="es-CO"/>
        </w:rPr>
        <w:t xml:space="preserve">una visión </w:t>
      </w:r>
      <w:r w:rsidR="006E791C" w:rsidRPr="00673D71">
        <w:rPr>
          <w:rFonts w:ascii="Times New Roman" w:hAnsi="Times New Roman" w:cs="Times New Roman"/>
          <w:sz w:val="24"/>
          <w:szCs w:val="24"/>
          <w:lang w:val="es-CO"/>
        </w:rPr>
        <w:t>total</w:t>
      </w:r>
      <w:r w:rsidRPr="00673D71">
        <w:rPr>
          <w:rFonts w:ascii="Times New Roman" w:hAnsi="Times New Roman" w:cs="Times New Roman"/>
          <w:sz w:val="24"/>
          <w:szCs w:val="24"/>
          <w:lang w:val="es-CO"/>
        </w:rPr>
        <w:t xml:space="preserve"> de las principales áreas y sectores que deben ser considerados en el diseño del plan estratégico de investigación, proporcionando una base sólida para la </w:t>
      </w:r>
      <w:r w:rsidR="006E791C" w:rsidRPr="00673D71">
        <w:rPr>
          <w:rFonts w:ascii="Times New Roman" w:hAnsi="Times New Roman" w:cs="Times New Roman"/>
          <w:sz w:val="24"/>
          <w:szCs w:val="24"/>
          <w:lang w:val="es-CO"/>
        </w:rPr>
        <w:t>selección</w:t>
      </w:r>
      <w:r w:rsidRPr="00673D71">
        <w:rPr>
          <w:rFonts w:ascii="Times New Roman" w:hAnsi="Times New Roman" w:cs="Times New Roman"/>
          <w:sz w:val="24"/>
          <w:szCs w:val="24"/>
          <w:lang w:val="es-CO"/>
        </w:rPr>
        <w:t xml:space="preserve"> y priorización de las áreas temáticas y proyectos que se alinearán con los objetivos de </w:t>
      </w:r>
      <w:r w:rsidR="00581BD2">
        <w:rPr>
          <w:rFonts w:ascii="Times New Roman" w:hAnsi="Times New Roman" w:cs="Times New Roman"/>
          <w:sz w:val="24"/>
          <w:szCs w:val="24"/>
          <w:lang w:val="es-CO"/>
        </w:rPr>
        <w:t>CONCYTEC</w:t>
      </w:r>
      <w:r w:rsidRPr="00673D71">
        <w:rPr>
          <w:rFonts w:ascii="Times New Roman" w:hAnsi="Times New Roman" w:cs="Times New Roman"/>
          <w:sz w:val="24"/>
          <w:szCs w:val="24"/>
          <w:lang w:val="es-CO"/>
        </w:rPr>
        <w:t>. El análisis detallado de estos requerimientos prioritarios permitirá orientar las investigaciones hacia las áreas de mayor relevancia y potencial impacto, asegurando así una mayor efectividad y pertinencia en la asignación de recursos y la generación de resultados científicos y tecnológicos.</w:t>
      </w:r>
    </w:p>
    <w:p w14:paraId="11178F62" w14:textId="4FE46271" w:rsidR="003C0C66" w:rsidRPr="00673D71" w:rsidRDefault="003C0C66" w:rsidP="003C0C66">
      <w:pPr>
        <w:spacing w:line="360" w:lineRule="auto"/>
        <w:jc w:val="both"/>
        <w:rPr>
          <w:rFonts w:ascii="Times New Roman" w:hAnsi="Times New Roman" w:cs="Times New Roman"/>
          <w:b/>
          <w:bCs/>
          <w:sz w:val="24"/>
          <w:szCs w:val="24"/>
          <w:lang w:val="es-CO"/>
        </w:rPr>
      </w:pPr>
      <w:r w:rsidRPr="00673D71">
        <w:rPr>
          <w:rFonts w:ascii="Times New Roman" w:hAnsi="Times New Roman" w:cs="Times New Roman"/>
          <w:b/>
          <w:bCs/>
          <w:sz w:val="24"/>
          <w:szCs w:val="24"/>
          <w:lang w:val="es-CO"/>
        </w:rPr>
        <w:t>Tabla 1</w:t>
      </w:r>
    </w:p>
    <w:p w14:paraId="0D4B270B" w14:textId="6316BE12" w:rsidR="003C0C66" w:rsidRPr="00673D71" w:rsidRDefault="003C0C66" w:rsidP="003C0C66">
      <w:pPr>
        <w:spacing w:line="360" w:lineRule="auto"/>
        <w:jc w:val="both"/>
        <w:rPr>
          <w:rFonts w:ascii="Times New Roman" w:hAnsi="Times New Roman" w:cs="Times New Roman"/>
          <w:i/>
          <w:iCs/>
          <w:sz w:val="24"/>
          <w:szCs w:val="24"/>
          <w:lang w:val="es-CO"/>
        </w:rPr>
      </w:pPr>
      <w:r w:rsidRPr="00673D71">
        <w:rPr>
          <w:rFonts w:ascii="Times New Roman" w:hAnsi="Times New Roman" w:cs="Times New Roman"/>
          <w:i/>
          <w:iCs/>
          <w:sz w:val="24"/>
          <w:szCs w:val="24"/>
          <w:lang w:val="es-CO"/>
        </w:rPr>
        <w:t xml:space="preserve">Resumen de los requerimientos prioritarios de </w:t>
      </w:r>
      <w:r w:rsidR="00581BD2">
        <w:rPr>
          <w:rFonts w:ascii="Times New Roman" w:hAnsi="Times New Roman" w:cs="Times New Roman"/>
          <w:i/>
          <w:iCs/>
          <w:sz w:val="24"/>
          <w:szCs w:val="24"/>
          <w:lang w:val="es-CO"/>
        </w:rPr>
        <w:t>CONCYTEC</w:t>
      </w:r>
      <w:r w:rsidR="00632CAD" w:rsidRPr="00673D71">
        <w:rPr>
          <w:rFonts w:ascii="Times New Roman" w:hAnsi="Times New Roman" w:cs="Times New Roman"/>
          <w:i/>
          <w:iCs/>
          <w:sz w:val="24"/>
          <w:szCs w:val="24"/>
          <w:lang w:val="es-CO"/>
        </w:rPr>
        <w:t xml:space="preserve"> al 2020</w:t>
      </w:r>
    </w:p>
    <w:p w14:paraId="53F72689" w14:textId="50CDF836" w:rsidR="003C0C66" w:rsidRDefault="00793188" w:rsidP="00793188">
      <w:pPr>
        <w:spacing w:line="360" w:lineRule="auto"/>
        <w:jc w:val="center"/>
        <w:rPr>
          <w:rFonts w:ascii="Times New Roman" w:hAnsi="Times New Roman" w:cs="Times New Roman"/>
          <w:sz w:val="24"/>
          <w:szCs w:val="24"/>
        </w:rPr>
      </w:pPr>
      <w:r w:rsidRPr="009F6563">
        <w:rPr>
          <w:noProof/>
        </w:rPr>
        <w:drawing>
          <wp:inline distT="0" distB="0" distL="0" distR="0" wp14:anchorId="08B8032A" wp14:editId="165E2A0B">
            <wp:extent cx="5306165" cy="4039164"/>
            <wp:effectExtent l="0" t="0" r="0" b="0"/>
            <wp:docPr id="1364213013"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13013" name="Imagen 1" descr="Tabla&#10;&#10;El contenido generado por IA puede ser incorrecto."/>
                    <pic:cNvPicPr/>
                  </pic:nvPicPr>
                  <pic:blipFill>
                    <a:blip r:embed="rId9"/>
                    <a:stretch>
                      <a:fillRect/>
                    </a:stretch>
                  </pic:blipFill>
                  <pic:spPr>
                    <a:xfrm>
                      <a:off x="0" y="0"/>
                      <a:ext cx="5306165" cy="4039164"/>
                    </a:xfrm>
                    <a:prstGeom prst="rect">
                      <a:avLst/>
                    </a:prstGeom>
                  </pic:spPr>
                </pic:pic>
              </a:graphicData>
            </a:graphic>
          </wp:inline>
        </w:drawing>
      </w:r>
    </w:p>
    <w:p w14:paraId="5B44E08D" w14:textId="77777777" w:rsidR="00793188" w:rsidRDefault="00793188" w:rsidP="003C0C66">
      <w:pPr>
        <w:spacing w:line="360" w:lineRule="auto"/>
        <w:jc w:val="both"/>
        <w:rPr>
          <w:rFonts w:ascii="Times New Roman" w:hAnsi="Times New Roman" w:cs="Times New Roman"/>
          <w:sz w:val="24"/>
          <w:szCs w:val="24"/>
        </w:rPr>
      </w:pPr>
    </w:p>
    <w:p w14:paraId="25061C03" w14:textId="2FF66479" w:rsidR="00793188" w:rsidRPr="00673D71" w:rsidRDefault="00793188" w:rsidP="00793188">
      <w:pPr>
        <w:spacing w:line="360" w:lineRule="auto"/>
        <w:jc w:val="center"/>
        <w:rPr>
          <w:rFonts w:ascii="Times New Roman" w:hAnsi="Times New Roman" w:cs="Times New Roman"/>
          <w:sz w:val="24"/>
          <w:szCs w:val="24"/>
        </w:rPr>
      </w:pPr>
      <w:r w:rsidRPr="009F6563">
        <w:rPr>
          <w:noProof/>
        </w:rPr>
        <w:lastRenderedPageBreak/>
        <w:drawing>
          <wp:inline distT="0" distB="0" distL="0" distR="0" wp14:anchorId="1A792FCE" wp14:editId="362BAE01">
            <wp:extent cx="5268060" cy="5249008"/>
            <wp:effectExtent l="0" t="0" r="8890" b="8890"/>
            <wp:docPr id="75649496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94966" name="Imagen 1" descr="Tabla&#10;&#10;El contenido generado por IA puede ser incorrecto."/>
                    <pic:cNvPicPr/>
                  </pic:nvPicPr>
                  <pic:blipFill>
                    <a:blip r:embed="rId10"/>
                    <a:stretch>
                      <a:fillRect/>
                    </a:stretch>
                  </pic:blipFill>
                  <pic:spPr>
                    <a:xfrm>
                      <a:off x="0" y="0"/>
                      <a:ext cx="5268060" cy="5249008"/>
                    </a:xfrm>
                    <a:prstGeom prst="rect">
                      <a:avLst/>
                    </a:prstGeom>
                  </pic:spPr>
                </pic:pic>
              </a:graphicData>
            </a:graphic>
          </wp:inline>
        </w:drawing>
      </w:r>
    </w:p>
    <w:p w14:paraId="6E473413" w14:textId="2012833A" w:rsidR="003C0C66"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Con el objetivo de lograr los Objetivos Estratégicos establecidos (ver Tabla 2), se ha dado prioridad al desarrollo de líneas de investigación multidisciplinarias propuestas en la matriz 1 del QFD. Esta matriz, que se encuentra en la Fase 1 del proceso de planificación estratégica (ver Figura 1), desempeña un papel fundamental en la </w:t>
      </w:r>
      <w:r w:rsidR="000B0332" w:rsidRPr="00673D71">
        <w:rPr>
          <w:rFonts w:ascii="Times New Roman" w:hAnsi="Times New Roman" w:cs="Times New Roman"/>
          <w:sz w:val="24"/>
          <w:szCs w:val="24"/>
        </w:rPr>
        <w:t>selección</w:t>
      </w:r>
      <w:r w:rsidRPr="00673D71">
        <w:rPr>
          <w:rFonts w:ascii="Times New Roman" w:hAnsi="Times New Roman" w:cs="Times New Roman"/>
          <w:sz w:val="24"/>
          <w:szCs w:val="24"/>
        </w:rPr>
        <w:t xml:space="preserve"> y priorización de las áreas temáticas de investigación que deben ser atendidas por los centros de investigación involucrados.</w:t>
      </w:r>
    </w:p>
    <w:p w14:paraId="3CA5B370" w14:textId="77777777" w:rsidR="003C0C66"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En la matriz 1 del QFD, se establecen las interrelaciones entre las áreas de conocimiento identificadas en la Fase 1 y los centros de investigación responsables de llevar a cabo dichas áreas. Esta matriz proporciona una visión clara de la distribución de responsabilidades y actividades de investigación entre los diferentes centros, garantizando una colaboración efectiva y una asignación adecuada de recursos.</w:t>
      </w:r>
    </w:p>
    <w:p w14:paraId="55806EC0" w14:textId="7E2C3327" w:rsidR="003C0C66"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lastRenderedPageBreak/>
        <w:t xml:space="preserve">La Tabla 2 resume </w:t>
      </w:r>
      <w:r w:rsidR="00632CAD" w:rsidRPr="00673D71">
        <w:rPr>
          <w:rFonts w:ascii="Times New Roman" w:hAnsi="Times New Roman" w:cs="Times New Roman"/>
          <w:sz w:val="24"/>
          <w:szCs w:val="24"/>
        </w:rPr>
        <w:t xml:space="preserve">una parte de </w:t>
      </w:r>
      <w:r w:rsidRPr="00673D71">
        <w:rPr>
          <w:rFonts w:ascii="Times New Roman" w:hAnsi="Times New Roman" w:cs="Times New Roman"/>
          <w:sz w:val="24"/>
          <w:szCs w:val="24"/>
        </w:rPr>
        <w:t>l</w:t>
      </w:r>
      <w:r w:rsidR="00C46B37" w:rsidRPr="00673D71">
        <w:rPr>
          <w:rFonts w:ascii="Times New Roman" w:hAnsi="Times New Roman" w:cs="Times New Roman"/>
          <w:sz w:val="24"/>
          <w:szCs w:val="24"/>
        </w:rPr>
        <w:t>os objetivos</w:t>
      </w:r>
      <w:r w:rsidR="00632CAD" w:rsidRPr="00673D71">
        <w:rPr>
          <w:rFonts w:ascii="Times New Roman" w:hAnsi="Times New Roman" w:cs="Times New Roman"/>
          <w:sz w:val="24"/>
          <w:szCs w:val="24"/>
        </w:rPr>
        <w:t xml:space="preserve"> estratégicas</w:t>
      </w:r>
      <w:r w:rsidRPr="00673D71">
        <w:rPr>
          <w:rFonts w:ascii="Times New Roman" w:hAnsi="Times New Roman" w:cs="Times New Roman"/>
          <w:sz w:val="24"/>
          <w:szCs w:val="24"/>
        </w:rPr>
        <w:t xml:space="preserve"> derivad</w:t>
      </w:r>
      <w:r w:rsidR="00632CAD" w:rsidRPr="00673D71">
        <w:rPr>
          <w:rFonts w:ascii="Times New Roman" w:hAnsi="Times New Roman" w:cs="Times New Roman"/>
          <w:sz w:val="24"/>
          <w:szCs w:val="24"/>
        </w:rPr>
        <w:t>a</w:t>
      </w:r>
      <w:r w:rsidRPr="00673D71">
        <w:rPr>
          <w:rFonts w:ascii="Times New Roman" w:hAnsi="Times New Roman" w:cs="Times New Roman"/>
          <w:sz w:val="24"/>
          <w:szCs w:val="24"/>
        </w:rPr>
        <w:t xml:space="preserve">s directamente de la matriz 1 del QFD, los cuales se alinean con las necesidades identificadas por </w:t>
      </w:r>
      <w:r w:rsidR="00581BD2">
        <w:rPr>
          <w:rFonts w:ascii="Times New Roman" w:hAnsi="Times New Roman" w:cs="Times New Roman"/>
          <w:sz w:val="24"/>
          <w:szCs w:val="24"/>
        </w:rPr>
        <w:t>CONCYTEC</w:t>
      </w:r>
      <w:r w:rsidRPr="00673D71">
        <w:rPr>
          <w:rFonts w:ascii="Times New Roman" w:hAnsi="Times New Roman" w:cs="Times New Roman"/>
          <w:sz w:val="24"/>
          <w:szCs w:val="24"/>
        </w:rPr>
        <w:t>. Est</w:t>
      </w:r>
      <w:r w:rsidR="00C46B37" w:rsidRPr="00673D71">
        <w:rPr>
          <w:rFonts w:ascii="Times New Roman" w:hAnsi="Times New Roman" w:cs="Times New Roman"/>
          <w:sz w:val="24"/>
          <w:szCs w:val="24"/>
        </w:rPr>
        <w:t xml:space="preserve">os objetivos estratégicos buscar re-orientar la investigación para el desarrollo de </w:t>
      </w:r>
      <w:r w:rsidRPr="00673D71">
        <w:rPr>
          <w:rFonts w:ascii="Times New Roman" w:hAnsi="Times New Roman" w:cs="Times New Roman"/>
          <w:sz w:val="24"/>
          <w:szCs w:val="24"/>
        </w:rPr>
        <w:t xml:space="preserve">áreas clave </w:t>
      </w:r>
      <w:r w:rsidR="00C46B37" w:rsidRPr="00673D71">
        <w:rPr>
          <w:rFonts w:ascii="Times New Roman" w:hAnsi="Times New Roman" w:cs="Times New Roman"/>
          <w:sz w:val="24"/>
          <w:szCs w:val="24"/>
        </w:rPr>
        <w:t>s</w:t>
      </w:r>
      <w:r w:rsidRPr="00673D71">
        <w:rPr>
          <w:rFonts w:ascii="Times New Roman" w:hAnsi="Times New Roman" w:cs="Times New Roman"/>
          <w:sz w:val="24"/>
          <w:szCs w:val="24"/>
        </w:rPr>
        <w:t xml:space="preserve">en las que se concentran los esfuerzos para lograr un impacto significativo en el desarrollo científico y tecnológico de Perú. Al enfocarse en el desarrollo de líneas de investigación multidisciplinarias dentro de los centros de investigación designados, se busca promover la </w:t>
      </w:r>
      <w:r w:rsidR="000B0332" w:rsidRPr="00673D71">
        <w:rPr>
          <w:rFonts w:ascii="Times New Roman" w:hAnsi="Times New Roman" w:cs="Times New Roman"/>
          <w:sz w:val="24"/>
          <w:szCs w:val="24"/>
        </w:rPr>
        <w:t>cooperación</w:t>
      </w:r>
      <w:r w:rsidRPr="00673D71">
        <w:rPr>
          <w:rFonts w:ascii="Times New Roman" w:hAnsi="Times New Roman" w:cs="Times New Roman"/>
          <w:sz w:val="24"/>
          <w:szCs w:val="24"/>
        </w:rPr>
        <w:t xml:space="preserve"> y </w:t>
      </w:r>
      <w:r w:rsidR="000B0332" w:rsidRPr="00673D71">
        <w:rPr>
          <w:rFonts w:ascii="Times New Roman" w:hAnsi="Times New Roman" w:cs="Times New Roman"/>
          <w:sz w:val="24"/>
          <w:szCs w:val="24"/>
        </w:rPr>
        <w:t>la sociabilización</w:t>
      </w:r>
      <w:r w:rsidRPr="00673D71">
        <w:rPr>
          <w:rFonts w:ascii="Times New Roman" w:hAnsi="Times New Roman" w:cs="Times New Roman"/>
          <w:sz w:val="24"/>
          <w:szCs w:val="24"/>
        </w:rPr>
        <w:t xml:space="preserve"> de</w:t>
      </w:r>
      <w:r w:rsidR="000B0332" w:rsidRPr="00673D71">
        <w:rPr>
          <w:rFonts w:ascii="Times New Roman" w:hAnsi="Times New Roman" w:cs="Times New Roman"/>
          <w:sz w:val="24"/>
          <w:szCs w:val="24"/>
        </w:rPr>
        <w:t>l</w:t>
      </w:r>
      <w:r w:rsidRPr="00673D71">
        <w:rPr>
          <w:rFonts w:ascii="Times New Roman" w:hAnsi="Times New Roman" w:cs="Times New Roman"/>
          <w:sz w:val="24"/>
          <w:szCs w:val="24"/>
        </w:rPr>
        <w:t xml:space="preserve"> conocimiento entre diferentes disciplinas, potenciando así la capacidad de abordar los desafíos y necesidades del país de manera integral y efectiva.</w:t>
      </w:r>
    </w:p>
    <w:p w14:paraId="3C880855" w14:textId="77777777" w:rsidR="003C0C66" w:rsidRPr="00673D71" w:rsidRDefault="003C0C66" w:rsidP="003C0C66">
      <w:pPr>
        <w:spacing w:line="360" w:lineRule="auto"/>
        <w:jc w:val="both"/>
        <w:rPr>
          <w:rFonts w:ascii="Times New Roman" w:hAnsi="Times New Roman" w:cs="Times New Roman"/>
          <w:b/>
          <w:bCs/>
          <w:sz w:val="24"/>
          <w:szCs w:val="24"/>
        </w:rPr>
      </w:pPr>
      <w:r w:rsidRPr="00673D71">
        <w:rPr>
          <w:rFonts w:ascii="Times New Roman" w:hAnsi="Times New Roman" w:cs="Times New Roman"/>
          <w:b/>
          <w:bCs/>
          <w:sz w:val="24"/>
          <w:szCs w:val="24"/>
        </w:rPr>
        <w:t>Tabla 2</w:t>
      </w:r>
    </w:p>
    <w:p w14:paraId="062C19C0" w14:textId="43C68A26" w:rsidR="003C0C66" w:rsidRPr="00673D71" w:rsidRDefault="00CB4097" w:rsidP="003C0C66">
      <w:pPr>
        <w:spacing w:line="360" w:lineRule="auto"/>
        <w:jc w:val="both"/>
        <w:rPr>
          <w:rFonts w:ascii="Times New Roman" w:hAnsi="Times New Roman" w:cs="Times New Roman"/>
          <w:i/>
          <w:iCs/>
          <w:sz w:val="24"/>
          <w:szCs w:val="24"/>
        </w:rPr>
      </w:pPr>
      <w:r w:rsidRPr="00673D71">
        <w:rPr>
          <w:rFonts w:ascii="Times New Roman" w:hAnsi="Times New Roman" w:cs="Times New Roman"/>
          <w:i/>
          <w:iCs/>
          <w:sz w:val="24"/>
          <w:szCs w:val="24"/>
        </w:rPr>
        <w:t>Objetivo</w:t>
      </w:r>
      <w:r w:rsidR="00C46B37" w:rsidRPr="00673D71">
        <w:rPr>
          <w:rFonts w:ascii="Times New Roman" w:hAnsi="Times New Roman" w:cs="Times New Roman"/>
          <w:i/>
          <w:iCs/>
          <w:sz w:val="24"/>
          <w:szCs w:val="24"/>
        </w:rPr>
        <w:t>s</w:t>
      </w:r>
      <w:r w:rsidRPr="00673D71">
        <w:rPr>
          <w:rFonts w:ascii="Times New Roman" w:hAnsi="Times New Roman" w:cs="Times New Roman"/>
          <w:i/>
          <w:iCs/>
          <w:sz w:val="24"/>
          <w:szCs w:val="24"/>
        </w:rPr>
        <w:t xml:space="preserve"> Estratégico </w:t>
      </w:r>
      <w:r w:rsidR="003C0C66" w:rsidRPr="00673D71">
        <w:rPr>
          <w:rFonts w:ascii="Times New Roman" w:hAnsi="Times New Roman" w:cs="Times New Roman"/>
          <w:i/>
          <w:iCs/>
          <w:sz w:val="24"/>
          <w:szCs w:val="24"/>
        </w:rPr>
        <w:t>del plan estratégico de investigación (PEI)</w:t>
      </w:r>
    </w:p>
    <w:p w14:paraId="0E401BB0" w14:textId="68678D7B" w:rsidR="003C0C66" w:rsidRPr="00673D71" w:rsidRDefault="00793188" w:rsidP="00793188">
      <w:pPr>
        <w:spacing w:line="360" w:lineRule="auto"/>
        <w:jc w:val="center"/>
        <w:rPr>
          <w:rFonts w:ascii="Times New Roman" w:hAnsi="Times New Roman" w:cs="Times New Roman"/>
          <w:sz w:val="24"/>
          <w:szCs w:val="24"/>
        </w:rPr>
      </w:pPr>
      <w:r w:rsidRPr="009F6563">
        <w:rPr>
          <w:noProof/>
        </w:rPr>
        <w:drawing>
          <wp:inline distT="0" distB="0" distL="0" distR="0" wp14:anchorId="67AB942D" wp14:editId="3C608326">
            <wp:extent cx="4934639" cy="3982006"/>
            <wp:effectExtent l="0" t="0" r="0" b="0"/>
            <wp:docPr id="1734143827"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43827" name="Imagen 1" descr="Tabla&#10;&#10;El contenido generado por IA puede ser incorrecto."/>
                    <pic:cNvPicPr/>
                  </pic:nvPicPr>
                  <pic:blipFill>
                    <a:blip r:embed="rId11"/>
                    <a:stretch>
                      <a:fillRect/>
                    </a:stretch>
                  </pic:blipFill>
                  <pic:spPr>
                    <a:xfrm>
                      <a:off x="0" y="0"/>
                      <a:ext cx="4934639" cy="3982006"/>
                    </a:xfrm>
                    <a:prstGeom prst="rect">
                      <a:avLst/>
                    </a:prstGeom>
                  </pic:spPr>
                </pic:pic>
              </a:graphicData>
            </a:graphic>
          </wp:inline>
        </w:drawing>
      </w:r>
    </w:p>
    <w:p w14:paraId="347C262C" w14:textId="77777777" w:rsidR="003C0C66" w:rsidRPr="00673D71" w:rsidRDefault="003C0C66" w:rsidP="003C0C66">
      <w:pPr>
        <w:spacing w:line="360" w:lineRule="auto"/>
        <w:jc w:val="both"/>
        <w:rPr>
          <w:rFonts w:ascii="Times New Roman" w:hAnsi="Times New Roman" w:cs="Times New Roman"/>
          <w:sz w:val="24"/>
          <w:szCs w:val="24"/>
        </w:rPr>
      </w:pPr>
    </w:p>
    <w:p w14:paraId="07238606" w14:textId="77777777" w:rsidR="003C0C66" w:rsidRPr="00673D71" w:rsidRDefault="003C0C66" w:rsidP="003C0C66">
      <w:pPr>
        <w:spacing w:line="360" w:lineRule="auto"/>
        <w:jc w:val="both"/>
        <w:rPr>
          <w:rFonts w:ascii="Times New Roman" w:hAnsi="Times New Roman" w:cs="Times New Roman"/>
          <w:sz w:val="24"/>
          <w:szCs w:val="24"/>
        </w:rPr>
      </w:pPr>
    </w:p>
    <w:p w14:paraId="5694750B" w14:textId="77777777" w:rsidR="003C0C66"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Las acciones estratégicas específicas desempeñan un papel fundamental en la implementación efectiva del plan estratégico de investigación. Estas acciones, detalladas en la Tabla 3, representan los componentes clave del diseño estratégico que se derivan de </w:t>
      </w:r>
      <w:r w:rsidRPr="00673D71">
        <w:rPr>
          <w:rFonts w:ascii="Times New Roman" w:hAnsi="Times New Roman" w:cs="Times New Roman"/>
          <w:sz w:val="24"/>
          <w:szCs w:val="24"/>
        </w:rPr>
        <w:lastRenderedPageBreak/>
        <w:t>la matriz 2 del QFD. En esta fase del proceso, se consideran cuidadosamente las propuestas y alternativas técnicas para abordar los problemas y desafíos identificados anteriormente.</w:t>
      </w:r>
    </w:p>
    <w:p w14:paraId="185B1C90" w14:textId="5A6ACD80" w:rsidR="003C0C66"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La matriz 2 del QFD, representada en la Figura 2 como M2, proporciona una estructura sistemática para vincular los requerimientos identificados </w:t>
      </w:r>
      <w:r w:rsidR="00C46B37" w:rsidRPr="00673D71">
        <w:rPr>
          <w:rFonts w:ascii="Times New Roman" w:hAnsi="Times New Roman" w:cs="Times New Roman"/>
          <w:sz w:val="24"/>
          <w:szCs w:val="24"/>
        </w:rPr>
        <w:t xml:space="preserve">(objetivos estratégicos) </w:t>
      </w:r>
      <w:r w:rsidRPr="00673D71">
        <w:rPr>
          <w:rFonts w:ascii="Times New Roman" w:hAnsi="Times New Roman" w:cs="Times New Roman"/>
          <w:sz w:val="24"/>
          <w:szCs w:val="24"/>
        </w:rPr>
        <w:t>con las acciones estratégicas necesarias. Cada acción estratégica se desarrolla con el propósito de abordar un conjunto específico de necesidades y prioridades establecidas en el plan estratégico. Estas acciones se definen de manera clara y concisa, y se establecen las responsabilidades correspondientes para su implementación exitosa.</w:t>
      </w:r>
    </w:p>
    <w:p w14:paraId="65495AE0" w14:textId="1F147866" w:rsidR="003C0C66"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Al utilizar la matriz 2 del QFD, se logra una alineación efectiva entre los requerimientos del cliente </w:t>
      </w:r>
      <w:r w:rsidR="00C46B37" w:rsidRPr="00673D71">
        <w:rPr>
          <w:rFonts w:ascii="Times New Roman" w:hAnsi="Times New Roman" w:cs="Times New Roman"/>
          <w:sz w:val="24"/>
          <w:szCs w:val="24"/>
        </w:rPr>
        <w:t xml:space="preserve">(ahora objetivos estratégicos) </w:t>
      </w:r>
      <w:r w:rsidRPr="00673D71">
        <w:rPr>
          <w:rFonts w:ascii="Times New Roman" w:hAnsi="Times New Roman" w:cs="Times New Roman"/>
          <w:sz w:val="24"/>
          <w:szCs w:val="24"/>
        </w:rPr>
        <w:t xml:space="preserve">y las acciones estratégicas propuestas. Esto asegura que el plan estratégico de investigación esté estrechamente vinculado con las necesidades y prioridades de </w:t>
      </w:r>
      <w:r w:rsidR="00581BD2">
        <w:rPr>
          <w:rFonts w:ascii="Times New Roman" w:hAnsi="Times New Roman" w:cs="Times New Roman"/>
          <w:sz w:val="24"/>
          <w:szCs w:val="24"/>
        </w:rPr>
        <w:t>CONCYTEC</w:t>
      </w:r>
      <w:r w:rsidRPr="00673D71">
        <w:rPr>
          <w:rFonts w:ascii="Times New Roman" w:hAnsi="Times New Roman" w:cs="Times New Roman"/>
          <w:sz w:val="24"/>
          <w:szCs w:val="24"/>
        </w:rPr>
        <w:t xml:space="preserve">. La implementación de estas acciones estratégicas contribuirá directamente </w:t>
      </w:r>
      <w:r w:rsidR="00507C55">
        <w:rPr>
          <w:rFonts w:ascii="Times New Roman" w:hAnsi="Times New Roman" w:cs="Times New Roman"/>
          <w:sz w:val="24"/>
          <w:szCs w:val="24"/>
        </w:rPr>
        <w:t xml:space="preserve">en el logro </w:t>
      </w:r>
      <w:r w:rsidRPr="00673D71">
        <w:rPr>
          <w:rFonts w:ascii="Times New Roman" w:hAnsi="Times New Roman" w:cs="Times New Roman"/>
          <w:sz w:val="24"/>
          <w:szCs w:val="24"/>
        </w:rPr>
        <w:t xml:space="preserve">de </w:t>
      </w:r>
      <w:r w:rsidR="000B0332" w:rsidRPr="00673D71">
        <w:rPr>
          <w:rFonts w:ascii="Times New Roman" w:hAnsi="Times New Roman" w:cs="Times New Roman"/>
          <w:sz w:val="24"/>
          <w:szCs w:val="24"/>
        </w:rPr>
        <w:t>las metas</w:t>
      </w:r>
      <w:r w:rsidRPr="00673D71">
        <w:rPr>
          <w:rFonts w:ascii="Times New Roman" w:hAnsi="Times New Roman" w:cs="Times New Roman"/>
          <w:sz w:val="24"/>
          <w:szCs w:val="24"/>
        </w:rPr>
        <w:t xml:space="preserve"> establecid</w:t>
      </w:r>
      <w:r w:rsidR="000B0332" w:rsidRPr="00673D71">
        <w:rPr>
          <w:rFonts w:ascii="Times New Roman" w:hAnsi="Times New Roman" w:cs="Times New Roman"/>
          <w:sz w:val="24"/>
          <w:szCs w:val="24"/>
        </w:rPr>
        <w:t>a</w:t>
      </w:r>
      <w:r w:rsidRPr="00673D71">
        <w:rPr>
          <w:rFonts w:ascii="Times New Roman" w:hAnsi="Times New Roman" w:cs="Times New Roman"/>
          <w:sz w:val="24"/>
          <w:szCs w:val="24"/>
        </w:rPr>
        <w:t>s en el PEI, impulsando así el desarrollo de investigaciones relevantes y de alta calidad en Perú.</w:t>
      </w:r>
    </w:p>
    <w:p w14:paraId="6BDC7685" w14:textId="77777777" w:rsidR="003C0C66" w:rsidRPr="00673D71" w:rsidRDefault="003C0C66" w:rsidP="003C0C66">
      <w:pPr>
        <w:spacing w:line="360" w:lineRule="auto"/>
        <w:jc w:val="both"/>
        <w:rPr>
          <w:rFonts w:ascii="Times New Roman" w:hAnsi="Times New Roman" w:cs="Times New Roman"/>
          <w:b/>
          <w:bCs/>
          <w:sz w:val="24"/>
          <w:szCs w:val="24"/>
        </w:rPr>
      </w:pPr>
      <w:r w:rsidRPr="00673D71">
        <w:rPr>
          <w:rFonts w:ascii="Times New Roman" w:hAnsi="Times New Roman" w:cs="Times New Roman"/>
          <w:b/>
          <w:bCs/>
          <w:sz w:val="24"/>
          <w:szCs w:val="24"/>
        </w:rPr>
        <w:t>Tabla 3</w:t>
      </w:r>
    </w:p>
    <w:p w14:paraId="432E833D" w14:textId="5CB6CCD2" w:rsidR="003C0C66" w:rsidRPr="00673D71" w:rsidRDefault="003C0C66" w:rsidP="003C0C66">
      <w:pPr>
        <w:spacing w:line="360" w:lineRule="auto"/>
        <w:jc w:val="both"/>
        <w:rPr>
          <w:rFonts w:ascii="Times New Roman" w:hAnsi="Times New Roman" w:cs="Times New Roman"/>
          <w:b/>
          <w:bCs/>
          <w:sz w:val="24"/>
          <w:szCs w:val="24"/>
        </w:rPr>
      </w:pPr>
      <w:r w:rsidRPr="00673D71">
        <w:rPr>
          <w:rFonts w:ascii="Times New Roman" w:hAnsi="Times New Roman" w:cs="Times New Roman"/>
          <w:i/>
          <w:iCs/>
          <w:sz w:val="24"/>
          <w:szCs w:val="24"/>
        </w:rPr>
        <w:t>Acciones Estratégicas Específicas del plan Estratégico de Investigación</w:t>
      </w:r>
    </w:p>
    <w:p w14:paraId="33355F88" w14:textId="63FD1E96" w:rsidR="003C0C66" w:rsidRDefault="00793188" w:rsidP="003C0C66">
      <w:pPr>
        <w:spacing w:line="360" w:lineRule="auto"/>
        <w:jc w:val="both"/>
        <w:rPr>
          <w:rFonts w:ascii="Times New Roman" w:hAnsi="Times New Roman" w:cs="Times New Roman"/>
          <w:sz w:val="24"/>
          <w:szCs w:val="24"/>
        </w:rPr>
      </w:pPr>
      <w:r w:rsidRPr="009F6563">
        <w:rPr>
          <w:noProof/>
        </w:rPr>
        <w:drawing>
          <wp:inline distT="0" distB="0" distL="0" distR="0" wp14:anchorId="008B54A3" wp14:editId="289C7B20">
            <wp:extent cx="5400040" cy="3759200"/>
            <wp:effectExtent l="0" t="0" r="0" b="0"/>
            <wp:docPr id="137025427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54274" name="Imagen 1" descr="Tabla&#10;&#10;El contenido generado por IA puede ser incorrecto."/>
                    <pic:cNvPicPr/>
                  </pic:nvPicPr>
                  <pic:blipFill>
                    <a:blip r:embed="rId12"/>
                    <a:stretch>
                      <a:fillRect/>
                    </a:stretch>
                  </pic:blipFill>
                  <pic:spPr>
                    <a:xfrm>
                      <a:off x="0" y="0"/>
                      <a:ext cx="5400040" cy="3759200"/>
                    </a:xfrm>
                    <a:prstGeom prst="rect">
                      <a:avLst/>
                    </a:prstGeom>
                  </pic:spPr>
                </pic:pic>
              </a:graphicData>
            </a:graphic>
          </wp:inline>
        </w:drawing>
      </w:r>
    </w:p>
    <w:p w14:paraId="3AC2ECA8" w14:textId="14730F8E" w:rsidR="00793188" w:rsidRPr="00673D71" w:rsidRDefault="00793188" w:rsidP="003C0C66">
      <w:pPr>
        <w:spacing w:line="360" w:lineRule="auto"/>
        <w:jc w:val="both"/>
        <w:rPr>
          <w:rFonts w:ascii="Times New Roman" w:hAnsi="Times New Roman" w:cs="Times New Roman"/>
          <w:sz w:val="24"/>
          <w:szCs w:val="24"/>
        </w:rPr>
      </w:pPr>
      <w:r w:rsidRPr="009F6563">
        <w:rPr>
          <w:noProof/>
        </w:rPr>
        <w:lastRenderedPageBreak/>
        <w:drawing>
          <wp:inline distT="0" distB="0" distL="0" distR="0" wp14:anchorId="1D28873D" wp14:editId="20E05BE7">
            <wp:extent cx="5400040" cy="6165850"/>
            <wp:effectExtent l="0" t="0" r="0" b="6350"/>
            <wp:docPr id="59519135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91355" name="Imagen 1" descr="Tabla&#10;&#10;El contenido generado por IA puede ser incorrecto."/>
                    <pic:cNvPicPr/>
                  </pic:nvPicPr>
                  <pic:blipFill>
                    <a:blip r:embed="rId13"/>
                    <a:stretch>
                      <a:fillRect/>
                    </a:stretch>
                  </pic:blipFill>
                  <pic:spPr>
                    <a:xfrm>
                      <a:off x="0" y="0"/>
                      <a:ext cx="5400040" cy="6165850"/>
                    </a:xfrm>
                    <a:prstGeom prst="rect">
                      <a:avLst/>
                    </a:prstGeom>
                  </pic:spPr>
                </pic:pic>
              </a:graphicData>
            </a:graphic>
          </wp:inline>
        </w:drawing>
      </w:r>
    </w:p>
    <w:p w14:paraId="219EB328" w14:textId="6FA3303D" w:rsidR="003C0C66"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El proceso de desarrollo de</w:t>
      </w:r>
      <w:r w:rsidR="00641A8C" w:rsidRPr="00673D71">
        <w:rPr>
          <w:rFonts w:ascii="Times New Roman" w:hAnsi="Times New Roman" w:cs="Times New Roman"/>
          <w:sz w:val="24"/>
          <w:szCs w:val="24"/>
        </w:rPr>
        <w:t>l despliegue de la casa de</w:t>
      </w:r>
      <w:r w:rsidRPr="00673D71">
        <w:rPr>
          <w:rFonts w:ascii="Times New Roman" w:hAnsi="Times New Roman" w:cs="Times New Roman"/>
          <w:sz w:val="24"/>
          <w:szCs w:val="24"/>
        </w:rPr>
        <w:t xml:space="preserve"> la </w:t>
      </w:r>
      <w:r w:rsidR="00641A8C" w:rsidRPr="00673D71">
        <w:rPr>
          <w:rFonts w:ascii="Times New Roman" w:hAnsi="Times New Roman" w:cs="Times New Roman"/>
          <w:sz w:val="24"/>
          <w:szCs w:val="24"/>
        </w:rPr>
        <w:t>c</w:t>
      </w:r>
      <w:r w:rsidRPr="00673D71">
        <w:rPr>
          <w:rFonts w:ascii="Times New Roman" w:hAnsi="Times New Roman" w:cs="Times New Roman"/>
          <w:sz w:val="24"/>
          <w:szCs w:val="24"/>
        </w:rPr>
        <w:t xml:space="preserve">alidad </w:t>
      </w:r>
      <w:r w:rsidR="00641A8C" w:rsidRPr="00673D71">
        <w:rPr>
          <w:rFonts w:ascii="Times New Roman" w:hAnsi="Times New Roman" w:cs="Times New Roman"/>
          <w:sz w:val="24"/>
          <w:szCs w:val="24"/>
        </w:rPr>
        <w:t xml:space="preserve">se </w:t>
      </w:r>
      <w:r w:rsidR="002B323E" w:rsidRPr="00673D71">
        <w:rPr>
          <w:rFonts w:ascii="Times New Roman" w:hAnsi="Times New Roman" w:cs="Times New Roman"/>
          <w:sz w:val="24"/>
          <w:szCs w:val="24"/>
        </w:rPr>
        <w:t>realizó</w:t>
      </w:r>
      <w:r w:rsidRPr="00673D71">
        <w:rPr>
          <w:rFonts w:ascii="Times New Roman" w:hAnsi="Times New Roman" w:cs="Times New Roman"/>
          <w:sz w:val="24"/>
          <w:szCs w:val="24"/>
        </w:rPr>
        <w:t xml:space="preserve"> de manera exhaustiva y completa, permitiendo obtener información valiosa para el diseño del plan estratégico de investigación. Sin embargo, con el fin de mantener la presentación de este artículo concisa, la descripción detallada de las Casas de la Calidad se omitirá en esta ocasión. Estas Casas de la Calidad son herramientas fundamentales que nos permiten identificar y comprender los requerimientos del cliente, así como establecer objetivos claros y definir las acciones necesarias para lograrlos.</w:t>
      </w:r>
    </w:p>
    <w:p w14:paraId="604BDBB2" w14:textId="061595A1" w:rsidR="003C0C66"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A partir del desarrollo de las Casas de la Calidad, se obtuvieron l</w:t>
      </w:r>
      <w:r w:rsidR="002B323E" w:rsidRPr="00673D71">
        <w:rPr>
          <w:rFonts w:ascii="Times New Roman" w:hAnsi="Times New Roman" w:cs="Times New Roman"/>
          <w:sz w:val="24"/>
          <w:szCs w:val="24"/>
        </w:rPr>
        <w:t xml:space="preserve">as métricas </w:t>
      </w:r>
      <w:r w:rsidRPr="00673D71">
        <w:rPr>
          <w:rFonts w:ascii="Times New Roman" w:hAnsi="Times New Roman" w:cs="Times New Roman"/>
          <w:sz w:val="24"/>
          <w:szCs w:val="24"/>
        </w:rPr>
        <w:t xml:space="preserve">clave de desempeño o KPIs (Key Performance Indicators), los cuales juegan un papel crucial en </w:t>
      </w:r>
      <w:r w:rsidRPr="00673D71">
        <w:rPr>
          <w:rFonts w:ascii="Times New Roman" w:hAnsi="Times New Roman" w:cs="Times New Roman"/>
          <w:sz w:val="24"/>
          <w:szCs w:val="24"/>
        </w:rPr>
        <w:lastRenderedPageBreak/>
        <w:t xml:space="preserve">el monitoreo y evaluación </w:t>
      </w:r>
      <w:r w:rsidR="002B323E" w:rsidRPr="00673D71">
        <w:rPr>
          <w:rFonts w:ascii="Times New Roman" w:hAnsi="Times New Roman" w:cs="Times New Roman"/>
          <w:sz w:val="24"/>
          <w:szCs w:val="24"/>
        </w:rPr>
        <w:t>del avance</w:t>
      </w:r>
      <w:r w:rsidRPr="00673D71">
        <w:rPr>
          <w:rFonts w:ascii="Times New Roman" w:hAnsi="Times New Roman" w:cs="Times New Roman"/>
          <w:sz w:val="24"/>
          <w:szCs w:val="24"/>
        </w:rPr>
        <w:t xml:space="preserve"> hacia </w:t>
      </w:r>
      <w:r w:rsidR="002B323E" w:rsidRPr="00673D71">
        <w:rPr>
          <w:rFonts w:ascii="Times New Roman" w:hAnsi="Times New Roman" w:cs="Times New Roman"/>
          <w:sz w:val="24"/>
          <w:szCs w:val="24"/>
        </w:rPr>
        <w:t>el logro</w:t>
      </w:r>
      <w:r w:rsidRPr="00673D71">
        <w:rPr>
          <w:rFonts w:ascii="Times New Roman" w:hAnsi="Times New Roman" w:cs="Times New Roman"/>
          <w:sz w:val="24"/>
          <w:szCs w:val="24"/>
        </w:rPr>
        <w:t xml:space="preserve"> de </w:t>
      </w:r>
      <w:r w:rsidR="00641A8C" w:rsidRPr="00673D71">
        <w:rPr>
          <w:rFonts w:ascii="Times New Roman" w:hAnsi="Times New Roman" w:cs="Times New Roman"/>
          <w:sz w:val="24"/>
          <w:szCs w:val="24"/>
        </w:rPr>
        <w:t>las metas estratégicas</w:t>
      </w:r>
      <w:r w:rsidRPr="00673D71">
        <w:rPr>
          <w:rFonts w:ascii="Times New Roman" w:hAnsi="Times New Roman" w:cs="Times New Roman"/>
          <w:sz w:val="24"/>
          <w:szCs w:val="24"/>
        </w:rPr>
        <w:t>. Estos KPIs se presentan de manera detallada en la Tabla 4, y se derivan directamente de las metas y acciones estratégicas establecidas en el plan. Cada indicador de desempeño proporciona una medida cuantitativa o cualitativa que permite evaluar el éxito o el grado de avance en relación con los objetivos planteados.</w:t>
      </w:r>
    </w:p>
    <w:p w14:paraId="0361623D" w14:textId="77777777" w:rsidR="003C0C66" w:rsidRPr="00673D71" w:rsidRDefault="003C0C66" w:rsidP="003C0C66">
      <w:pPr>
        <w:spacing w:line="360" w:lineRule="auto"/>
        <w:jc w:val="both"/>
        <w:rPr>
          <w:rFonts w:ascii="Times New Roman" w:hAnsi="Times New Roman" w:cs="Times New Roman"/>
          <w:sz w:val="24"/>
          <w:szCs w:val="24"/>
        </w:rPr>
      </w:pPr>
    </w:p>
    <w:p w14:paraId="3307DDA9" w14:textId="77777777" w:rsidR="003C0C66" w:rsidRPr="00673D71" w:rsidRDefault="003C0C66" w:rsidP="003C0C66">
      <w:pPr>
        <w:spacing w:line="360" w:lineRule="auto"/>
        <w:jc w:val="both"/>
        <w:rPr>
          <w:rFonts w:ascii="Times New Roman" w:hAnsi="Times New Roman" w:cs="Times New Roman"/>
          <w:b/>
          <w:bCs/>
          <w:sz w:val="24"/>
          <w:szCs w:val="24"/>
        </w:rPr>
      </w:pPr>
      <w:r w:rsidRPr="00673D71">
        <w:rPr>
          <w:rFonts w:ascii="Times New Roman" w:hAnsi="Times New Roman" w:cs="Times New Roman"/>
          <w:b/>
          <w:bCs/>
          <w:sz w:val="24"/>
          <w:szCs w:val="24"/>
        </w:rPr>
        <w:t>Tabla 4</w:t>
      </w:r>
    </w:p>
    <w:p w14:paraId="51A2B5B0" w14:textId="7F9ADE2D" w:rsidR="003C0C66" w:rsidRPr="00673D71" w:rsidRDefault="003C0C66" w:rsidP="003C0C66">
      <w:pPr>
        <w:spacing w:line="360" w:lineRule="auto"/>
        <w:jc w:val="both"/>
        <w:rPr>
          <w:rFonts w:ascii="Times New Roman" w:hAnsi="Times New Roman" w:cs="Times New Roman"/>
          <w:i/>
          <w:iCs/>
          <w:sz w:val="24"/>
          <w:szCs w:val="24"/>
        </w:rPr>
      </w:pPr>
      <w:r w:rsidRPr="00673D71">
        <w:rPr>
          <w:rFonts w:ascii="Times New Roman" w:hAnsi="Times New Roman" w:cs="Times New Roman"/>
          <w:i/>
          <w:iCs/>
          <w:sz w:val="24"/>
          <w:szCs w:val="24"/>
        </w:rPr>
        <w:t xml:space="preserve">Desarrollo de </w:t>
      </w:r>
      <w:r w:rsidR="002B323E" w:rsidRPr="00673D71">
        <w:rPr>
          <w:rFonts w:ascii="Times New Roman" w:hAnsi="Times New Roman" w:cs="Times New Roman"/>
          <w:i/>
          <w:iCs/>
          <w:sz w:val="24"/>
          <w:szCs w:val="24"/>
        </w:rPr>
        <w:t xml:space="preserve">Métricas </w:t>
      </w:r>
      <w:r w:rsidRPr="00673D71">
        <w:rPr>
          <w:rFonts w:ascii="Times New Roman" w:hAnsi="Times New Roman" w:cs="Times New Roman"/>
          <w:i/>
          <w:iCs/>
          <w:sz w:val="24"/>
          <w:szCs w:val="24"/>
        </w:rPr>
        <w:t xml:space="preserve">clave de Desempeño o Indicadores de Gestión </w:t>
      </w:r>
      <w:r w:rsidR="00581BD2">
        <w:rPr>
          <w:rFonts w:ascii="Times New Roman" w:hAnsi="Times New Roman" w:cs="Times New Roman"/>
          <w:i/>
          <w:iCs/>
          <w:sz w:val="24"/>
          <w:szCs w:val="24"/>
        </w:rPr>
        <w:t>CONCYTEC</w:t>
      </w:r>
    </w:p>
    <w:p w14:paraId="4212B88E" w14:textId="103D509C" w:rsidR="003C0C66" w:rsidRDefault="00D078D8" w:rsidP="00D078D8">
      <w:pPr>
        <w:spacing w:line="360" w:lineRule="auto"/>
        <w:jc w:val="center"/>
        <w:rPr>
          <w:rFonts w:ascii="Times New Roman" w:hAnsi="Times New Roman" w:cs="Times New Roman"/>
          <w:i/>
          <w:iCs/>
          <w:sz w:val="24"/>
          <w:szCs w:val="24"/>
        </w:rPr>
      </w:pPr>
      <w:r w:rsidRPr="009F6563">
        <w:rPr>
          <w:noProof/>
        </w:rPr>
        <w:drawing>
          <wp:inline distT="0" distB="0" distL="0" distR="0" wp14:anchorId="1B4A1850" wp14:editId="01378740">
            <wp:extent cx="4668277" cy="6019137"/>
            <wp:effectExtent l="0" t="0" r="0" b="1270"/>
            <wp:docPr id="168078444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784446" name="Imagen 1" descr="Tabla&#10;&#10;El contenido generado por IA puede ser incorrecto."/>
                    <pic:cNvPicPr/>
                  </pic:nvPicPr>
                  <pic:blipFill>
                    <a:blip r:embed="rId14"/>
                    <a:stretch>
                      <a:fillRect/>
                    </a:stretch>
                  </pic:blipFill>
                  <pic:spPr>
                    <a:xfrm>
                      <a:off x="0" y="0"/>
                      <a:ext cx="4673286" cy="6025596"/>
                    </a:xfrm>
                    <a:prstGeom prst="rect">
                      <a:avLst/>
                    </a:prstGeom>
                  </pic:spPr>
                </pic:pic>
              </a:graphicData>
            </a:graphic>
          </wp:inline>
        </w:drawing>
      </w:r>
    </w:p>
    <w:p w14:paraId="5BD5311E" w14:textId="1CCA3B05" w:rsidR="00D078D8" w:rsidRDefault="00D078D8" w:rsidP="00D078D8">
      <w:pPr>
        <w:spacing w:line="360" w:lineRule="auto"/>
        <w:jc w:val="center"/>
        <w:rPr>
          <w:rFonts w:ascii="Times New Roman" w:hAnsi="Times New Roman" w:cs="Times New Roman"/>
          <w:i/>
          <w:iCs/>
          <w:sz w:val="24"/>
          <w:szCs w:val="24"/>
        </w:rPr>
      </w:pPr>
      <w:r w:rsidRPr="009F6563">
        <w:rPr>
          <w:noProof/>
        </w:rPr>
        <w:lastRenderedPageBreak/>
        <w:drawing>
          <wp:inline distT="0" distB="0" distL="0" distR="0" wp14:anchorId="1546F09B" wp14:editId="24CA91F3">
            <wp:extent cx="4667416" cy="8254199"/>
            <wp:effectExtent l="0" t="0" r="0" b="0"/>
            <wp:docPr id="1032352368" name="Imagen 1" descr="Imagen de la pantalla de un celular de un mensaje e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52368" name="Imagen 1" descr="Imagen de la pantalla de un celular de un mensaje en letras blancas&#10;&#10;El contenido generado por IA puede ser incorrecto."/>
                    <pic:cNvPicPr/>
                  </pic:nvPicPr>
                  <pic:blipFill>
                    <a:blip r:embed="rId15"/>
                    <a:stretch>
                      <a:fillRect/>
                    </a:stretch>
                  </pic:blipFill>
                  <pic:spPr>
                    <a:xfrm>
                      <a:off x="0" y="0"/>
                      <a:ext cx="4676450" cy="8270176"/>
                    </a:xfrm>
                    <a:prstGeom prst="rect">
                      <a:avLst/>
                    </a:prstGeom>
                  </pic:spPr>
                </pic:pic>
              </a:graphicData>
            </a:graphic>
          </wp:inline>
        </w:drawing>
      </w:r>
    </w:p>
    <w:p w14:paraId="6D84721D" w14:textId="29124F4D" w:rsidR="00D078D8" w:rsidRPr="00673D71" w:rsidRDefault="00D078D8" w:rsidP="00D078D8">
      <w:pPr>
        <w:spacing w:line="360" w:lineRule="auto"/>
        <w:jc w:val="center"/>
        <w:rPr>
          <w:rFonts w:ascii="Times New Roman" w:hAnsi="Times New Roman" w:cs="Times New Roman"/>
          <w:i/>
          <w:iCs/>
          <w:sz w:val="24"/>
          <w:szCs w:val="24"/>
        </w:rPr>
      </w:pPr>
      <w:r w:rsidRPr="009F6563">
        <w:rPr>
          <w:noProof/>
        </w:rPr>
        <w:lastRenderedPageBreak/>
        <w:drawing>
          <wp:inline distT="0" distB="0" distL="0" distR="0" wp14:anchorId="3E78FC83" wp14:editId="33958FA4">
            <wp:extent cx="4659465" cy="1384580"/>
            <wp:effectExtent l="0" t="0" r="8255" b="6350"/>
            <wp:docPr id="142601851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18515" name="Imagen 1" descr="Tabla&#10;&#10;El contenido generado por IA puede ser incorrecto."/>
                    <pic:cNvPicPr/>
                  </pic:nvPicPr>
                  <pic:blipFill>
                    <a:blip r:embed="rId16"/>
                    <a:stretch>
                      <a:fillRect/>
                    </a:stretch>
                  </pic:blipFill>
                  <pic:spPr>
                    <a:xfrm>
                      <a:off x="0" y="0"/>
                      <a:ext cx="4680943" cy="1390962"/>
                    </a:xfrm>
                    <a:prstGeom prst="rect">
                      <a:avLst/>
                    </a:prstGeom>
                  </pic:spPr>
                </pic:pic>
              </a:graphicData>
            </a:graphic>
          </wp:inline>
        </w:drawing>
      </w:r>
    </w:p>
    <w:p w14:paraId="3B166D75" w14:textId="10E3FF18" w:rsidR="00641A8C"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Una contribución significativa de este artículo radica en la inclusión de los KPIs dentro del despliegue de la Casa de la Calidad. Esto implica que cada acción estratégica se vincula directamente con un indicador de resultado específico, lo que permite establecer una conexión concreta entre los resultados esperados y la realidad. Este enfoque garantiza una mayor transparencia y efectividad en la evaluación del desempeño, ya que se dispone de un conjunto claro de indicadores que reflejan el impacto de las acciones estratégicas en relación con los objetivos establecidos. La Tabla 2 ofrece una visión general de estos indicadores de resultado y su relación con las acciones estratégicas, brindando una guía práctica para el seguimiento y control del progreso en la implementación del plan estratégico de investigación. Complementariamente, en</w:t>
      </w:r>
      <w:r w:rsidR="00CD005E" w:rsidRPr="00673D71">
        <w:rPr>
          <w:rFonts w:ascii="Times New Roman" w:hAnsi="Times New Roman" w:cs="Times New Roman"/>
          <w:sz w:val="24"/>
          <w:szCs w:val="24"/>
        </w:rPr>
        <w:t xml:space="preserve"> Figueroa et al.</w:t>
      </w:r>
      <w:r w:rsidR="00641A8C" w:rsidRPr="00673D71">
        <w:rPr>
          <w:rFonts w:ascii="Times New Roman" w:hAnsi="Times New Roman" w:cs="Times New Roman"/>
          <w:sz w:val="24"/>
          <w:szCs w:val="24"/>
        </w:rPr>
        <w:t xml:space="preserve"> (</w:t>
      </w:r>
      <w:r w:rsidR="00CD005E" w:rsidRPr="00673D71">
        <w:rPr>
          <w:rFonts w:ascii="Times New Roman" w:hAnsi="Times New Roman" w:cs="Times New Roman"/>
          <w:sz w:val="24"/>
          <w:szCs w:val="24"/>
        </w:rPr>
        <w:t>2023)</w:t>
      </w:r>
      <w:r w:rsidRPr="00673D71">
        <w:rPr>
          <w:rFonts w:ascii="Times New Roman" w:hAnsi="Times New Roman" w:cs="Times New Roman"/>
          <w:sz w:val="24"/>
          <w:szCs w:val="24"/>
        </w:rPr>
        <w:t xml:space="preserve"> se pueden encontrar KPIs, políticas y estrategias complementarias a este estudio, para así obtener recursos de investigación usando la voz del cliente, es este caso: </w:t>
      </w:r>
      <w:r w:rsidR="00581BD2">
        <w:rPr>
          <w:rFonts w:ascii="Times New Roman" w:hAnsi="Times New Roman" w:cs="Times New Roman"/>
          <w:sz w:val="24"/>
          <w:szCs w:val="24"/>
        </w:rPr>
        <w:t>CONCYTEC</w:t>
      </w:r>
      <w:r w:rsidRPr="00673D71">
        <w:rPr>
          <w:rFonts w:ascii="Times New Roman" w:hAnsi="Times New Roman" w:cs="Times New Roman"/>
          <w:sz w:val="24"/>
          <w:szCs w:val="24"/>
        </w:rPr>
        <w:t>.</w:t>
      </w:r>
      <w:r w:rsidR="00462F0F" w:rsidRPr="00673D71">
        <w:rPr>
          <w:rFonts w:ascii="Times New Roman" w:hAnsi="Times New Roman" w:cs="Times New Roman"/>
          <w:sz w:val="24"/>
          <w:szCs w:val="24"/>
        </w:rPr>
        <w:t xml:space="preserve"> </w:t>
      </w:r>
      <w:bookmarkStart w:id="2" w:name="_Hlk190192925"/>
    </w:p>
    <w:p w14:paraId="5F3E6F66" w14:textId="49FB2E3D" w:rsidR="003C0C66" w:rsidRPr="00673D71" w:rsidRDefault="00641A8C"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Por otro lado, e</w:t>
      </w:r>
      <w:r w:rsidR="008B661B" w:rsidRPr="00673D71">
        <w:rPr>
          <w:rFonts w:ascii="Times New Roman" w:hAnsi="Times New Roman" w:cs="Times New Roman"/>
          <w:sz w:val="24"/>
          <w:szCs w:val="24"/>
        </w:rPr>
        <w:t xml:space="preserve">s importante hacer hincapié en que, en los últimos años, diversas universidades públicas como la UNI, la UNMSM y la UNALM han establecido objetivos estratégicos muy marcados con el propósito de acceder a fondos sustanciales destinados a la investigación, alineándose de manera precisa con los requisitos estipulados por </w:t>
      </w:r>
      <w:r w:rsidR="00581BD2">
        <w:rPr>
          <w:rFonts w:ascii="Times New Roman" w:hAnsi="Times New Roman" w:cs="Times New Roman"/>
          <w:sz w:val="24"/>
          <w:szCs w:val="24"/>
        </w:rPr>
        <w:t>CONCYTEC</w:t>
      </w:r>
      <w:r w:rsidR="008B661B" w:rsidRPr="00673D71">
        <w:rPr>
          <w:rFonts w:ascii="Times New Roman" w:hAnsi="Times New Roman" w:cs="Times New Roman"/>
          <w:sz w:val="24"/>
          <w:szCs w:val="24"/>
        </w:rPr>
        <w:t xml:space="preserve">. Estas instituciones educativas han logrado recientemente obtener "las alianzas doctorales (Prociencia, 2024)", que proporcionan una inyección financiera de aproximadamente 13 millones de soles a cada una de ellas. Para llegar a este logro, debieron alinear sus estrategias con las líneas de investigación promovidas por Prociencia, contar con laboratorios debidamente equipados y funcionales, establecer alianzas internacionales clave y colaborar con profesores que posean altas categorías en el sistema de evaluación de Renacyt. </w:t>
      </w:r>
      <w:r w:rsidRPr="00673D71">
        <w:rPr>
          <w:rFonts w:ascii="Times New Roman" w:hAnsi="Times New Roman" w:cs="Times New Roman"/>
          <w:sz w:val="24"/>
          <w:szCs w:val="24"/>
        </w:rPr>
        <w:t xml:space="preserve">A pesar que no hay evidencias del uso del QFD como </w:t>
      </w:r>
      <w:r w:rsidR="0033622B" w:rsidRPr="00673D71">
        <w:rPr>
          <w:rFonts w:ascii="Times New Roman" w:hAnsi="Times New Roman" w:cs="Times New Roman"/>
          <w:sz w:val="24"/>
          <w:szCs w:val="24"/>
        </w:rPr>
        <w:t xml:space="preserve">metodología, </w:t>
      </w:r>
      <w:r w:rsidR="008B661B" w:rsidRPr="00673D71">
        <w:rPr>
          <w:rFonts w:ascii="Times New Roman" w:hAnsi="Times New Roman" w:cs="Times New Roman"/>
          <w:sz w:val="24"/>
          <w:szCs w:val="24"/>
        </w:rPr>
        <w:t xml:space="preserve">se subraya que es de suma importancia que las universidades públicas ubicadas en el interior del Perú, así como también las universidades privadas que operan con fines de lucro, sigan y continúen las iniciativas exitosas que han puesto en marcha estas universidades públicas. En adición a esto, se recomienda seguir las pautas y </w:t>
      </w:r>
      <w:r w:rsidR="008B661B" w:rsidRPr="00673D71">
        <w:rPr>
          <w:rFonts w:ascii="Times New Roman" w:hAnsi="Times New Roman" w:cs="Times New Roman"/>
          <w:sz w:val="24"/>
          <w:szCs w:val="24"/>
        </w:rPr>
        <w:lastRenderedPageBreak/>
        <w:t xml:space="preserve">recomendaciones expuestas en este manuscrito para maximizar la obtención de fondos millonarios que se destinan a la investigación en los centros educativos, utilizando de manera estratégica el despliegue de la casa de la calidad y la voz del cliente final, es decir </w:t>
      </w:r>
      <w:r w:rsidR="00581BD2">
        <w:rPr>
          <w:rFonts w:ascii="Times New Roman" w:hAnsi="Times New Roman" w:cs="Times New Roman"/>
          <w:sz w:val="24"/>
          <w:szCs w:val="24"/>
        </w:rPr>
        <w:t>CONCYTEC</w:t>
      </w:r>
      <w:r w:rsidR="008B661B" w:rsidRPr="00673D71">
        <w:rPr>
          <w:rFonts w:ascii="Times New Roman" w:hAnsi="Times New Roman" w:cs="Times New Roman"/>
          <w:sz w:val="24"/>
          <w:szCs w:val="24"/>
        </w:rPr>
        <w:t xml:space="preserve"> (Prociencia).</w:t>
      </w:r>
    </w:p>
    <w:p w14:paraId="27DD6D75" w14:textId="04150CC4" w:rsidR="0033622B" w:rsidRPr="00673D71" w:rsidRDefault="0033622B" w:rsidP="003C0C66">
      <w:pPr>
        <w:spacing w:line="360" w:lineRule="auto"/>
        <w:jc w:val="both"/>
        <w:rPr>
          <w:rFonts w:ascii="Times New Roman" w:hAnsi="Times New Roman" w:cs="Times New Roman"/>
          <w:sz w:val="24"/>
          <w:szCs w:val="24"/>
        </w:rPr>
      </w:pPr>
    </w:p>
    <w:p w14:paraId="36976670" w14:textId="77777777" w:rsidR="0033622B" w:rsidRPr="00673D71" w:rsidRDefault="0033622B" w:rsidP="003C0C66">
      <w:pPr>
        <w:spacing w:line="360" w:lineRule="auto"/>
        <w:jc w:val="both"/>
        <w:rPr>
          <w:rFonts w:ascii="Times New Roman" w:hAnsi="Times New Roman" w:cs="Times New Roman"/>
          <w:sz w:val="24"/>
          <w:szCs w:val="24"/>
        </w:rPr>
      </w:pPr>
    </w:p>
    <w:bookmarkEnd w:id="2"/>
    <w:p w14:paraId="527FC2F5" w14:textId="405E03D5" w:rsidR="003C0C66" w:rsidRPr="00673D71" w:rsidRDefault="003C0C66" w:rsidP="003C0C66">
      <w:pPr>
        <w:spacing w:line="360" w:lineRule="auto"/>
        <w:jc w:val="both"/>
        <w:rPr>
          <w:rFonts w:ascii="Times New Roman" w:hAnsi="Times New Roman" w:cs="Times New Roman"/>
          <w:b/>
          <w:bCs/>
          <w:sz w:val="24"/>
          <w:szCs w:val="24"/>
        </w:rPr>
      </w:pPr>
      <w:r w:rsidRPr="00673D71">
        <w:rPr>
          <w:rFonts w:ascii="Times New Roman" w:hAnsi="Times New Roman" w:cs="Times New Roman"/>
          <w:b/>
          <w:bCs/>
          <w:sz w:val="24"/>
          <w:szCs w:val="24"/>
        </w:rPr>
        <w:t>4. CONCLUSIONES</w:t>
      </w:r>
    </w:p>
    <w:p w14:paraId="2A7DEDED" w14:textId="4AD226E5" w:rsidR="003C0C66"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Las líneas de investigación, obtenidas a través del proceso de diseño, seguimiento y control de la Casa de la Calidad, representan áreas de investigación que se ajustan a los </w:t>
      </w:r>
      <w:r w:rsidR="00C47FA9" w:rsidRPr="00673D71">
        <w:rPr>
          <w:rFonts w:ascii="Times New Roman" w:hAnsi="Times New Roman" w:cs="Times New Roman"/>
          <w:sz w:val="24"/>
          <w:szCs w:val="24"/>
        </w:rPr>
        <w:t>requisitos</w:t>
      </w:r>
      <w:r w:rsidRPr="00673D71">
        <w:rPr>
          <w:rFonts w:ascii="Times New Roman" w:hAnsi="Times New Roman" w:cs="Times New Roman"/>
          <w:sz w:val="24"/>
          <w:szCs w:val="24"/>
        </w:rPr>
        <w:t xml:space="preserve"> de </w:t>
      </w:r>
      <w:r w:rsidR="00581BD2">
        <w:rPr>
          <w:rFonts w:ascii="Times New Roman" w:hAnsi="Times New Roman" w:cs="Times New Roman"/>
          <w:sz w:val="24"/>
          <w:szCs w:val="24"/>
        </w:rPr>
        <w:t>CONCYTEC</w:t>
      </w:r>
      <w:r w:rsidRPr="00673D71">
        <w:rPr>
          <w:rFonts w:ascii="Times New Roman" w:hAnsi="Times New Roman" w:cs="Times New Roman"/>
          <w:sz w:val="24"/>
          <w:szCs w:val="24"/>
        </w:rPr>
        <w:t xml:space="preserve">. Este enfoque basado en el QFD ha demostrado ser exitoso, ya que ha resultado en un Plan Estratégico de Investigación sólido con objetivos claros y alineados tanto con los requisitos de </w:t>
      </w:r>
      <w:r w:rsidR="00581BD2">
        <w:rPr>
          <w:rFonts w:ascii="Times New Roman" w:hAnsi="Times New Roman" w:cs="Times New Roman"/>
          <w:sz w:val="24"/>
          <w:szCs w:val="24"/>
        </w:rPr>
        <w:t>CONCYTEC</w:t>
      </w:r>
      <w:r w:rsidRPr="00673D71">
        <w:rPr>
          <w:rFonts w:ascii="Times New Roman" w:hAnsi="Times New Roman" w:cs="Times New Roman"/>
          <w:sz w:val="24"/>
          <w:szCs w:val="24"/>
        </w:rPr>
        <w:t xml:space="preserve"> como con las necesidades específicas del Perú. Además, sienta las bases para atraer la atención de clientes privados, tanto nacionales como extranjeros.</w:t>
      </w:r>
    </w:p>
    <w:p w14:paraId="3C1D5C0A" w14:textId="3C0AA949" w:rsidR="003C0C66" w:rsidRPr="00673D71" w:rsidRDefault="00C47FA9"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La elaboración</w:t>
      </w:r>
      <w:r w:rsidR="003C0C66" w:rsidRPr="00673D71">
        <w:rPr>
          <w:rFonts w:ascii="Times New Roman" w:hAnsi="Times New Roman" w:cs="Times New Roman"/>
          <w:sz w:val="24"/>
          <w:szCs w:val="24"/>
        </w:rPr>
        <w:t xml:space="preserve"> e implementación del PEI basado en la metodología del QFD ha demostrado ser una herramienta efectiva para alinear las investigaciones con las necesidades y requerimientos específicos de </w:t>
      </w:r>
      <w:r w:rsidR="00581BD2">
        <w:rPr>
          <w:rFonts w:ascii="Times New Roman" w:hAnsi="Times New Roman" w:cs="Times New Roman"/>
          <w:sz w:val="24"/>
          <w:szCs w:val="24"/>
        </w:rPr>
        <w:t>CONCYTEC</w:t>
      </w:r>
      <w:r w:rsidR="003C0C66" w:rsidRPr="00673D71">
        <w:rPr>
          <w:rFonts w:ascii="Times New Roman" w:hAnsi="Times New Roman" w:cs="Times New Roman"/>
          <w:sz w:val="24"/>
          <w:szCs w:val="24"/>
        </w:rPr>
        <w:t xml:space="preserve"> y del Perú en general. Esto garantiza que la investigación realizada sea relevante y significativa para abordar los desafíos y demandas del país, impulsando así el desarrollo científico, tecnológico y socioeconómico.</w:t>
      </w:r>
    </w:p>
    <w:p w14:paraId="4D60B549" w14:textId="7B525DE7" w:rsidR="003C0C66"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La alineación del PEI con los requerimientos de </w:t>
      </w:r>
      <w:r w:rsidR="00581BD2">
        <w:rPr>
          <w:rFonts w:ascii="Times New Roman" w:hAnsi="Times New Roman" w:cs="Times New Roman"/>
          <w:sz w:val="24"/>
          <w:szCs w:val="24"/>
        </w:rPr>
        <w:t>CONCYTEC</w:t>
      </w:r>
      <w:r w:rsidRPr="00673D71">
        <w:rPr>
          <w:rFonts w:ascii="Times New Roman" w:hAnsi="Times New Roman" w:cs="Times New Roman"/>
          <w:sz w:val="24"/>
          <w:szCs w:val="24"/>
        </w:rPr>
        <w:t xml:space="preserve"> y las necesidades del Perú aumenta considerablemente las posibilidades de obtener fondos que respalden e impulsen investigaciones de alto valor. Estas investigaciones, a su vez, tienen un impacto positivo en la localidad y la región donde se encuentra la institución académica, generando conocimiento que se traduce en la producción de </w:t>
      </w:r>
      <w:r w:rsidR="00C47FA9" w:rsidRPr="00673D71">
        <w:rPr>
          <w:rFonts w:ascii="Times New Roman" w:hAnsi="Times New Roman" w:cs="Times New Roman"/>
          <w:sz w:val="24"/>
          <w:szCs w:val="24"/>
        </w:rPr>
        <w:t>paper</w:t>
      </w:r>
      <w:r w:rsidRPr="00673D71">
        <w:rPr>
          <w:rFonts w:ascii="Times New Roman" w:hAnsi="Times New Roman" w:cs="Times New Roman"/>
          <w:sz w:val="24"/>
          <w:szCs w:val="24"/>
        </w:rPr>
        <w:t xml:space="preserve"> científicos y </w:t>
      </w:r>
      <w:r w:rsidR="00C47FA9" w:rsidRPr="00673D71">
        <w:rPr>
          <w:rFonts w:ascii="Times New Roman" w:hAnsi="Times New Roman" w:cs="Times New Roman"/>
          <w:sz w:val="24"/>
          <w:szCs w:val="24"/>
        </w:rPr>
        <w:t>el registro</w:t>
      </w:r>
      <w:r w:rsidRPr="00673D71">
        <w:rPr>
          <w:rFonts w:ascii="Times New Roman" w:hAnsi="Times New Roman" w:cs="Times New Roman"/>
          <w:sz w:val="24"/>
          <w:szCs w:val="24"/>
        </w:rPr>
        <w:t xml:space="preserve"> de patentes. </w:t>
      </w:r>
      <w:r w:rsidR="005078C1">
        <w:rPr>
          <w:rFonts w:ascii="Times New Roman" w:hAnsi="Times New Roman" w:cs="Times New Roman"/>
          <w:sz w:val="24"/>
          <w:szCs w:val="24"/>
        </w:rPr>
        <w:t xml:space="preserve">El enfoque de </w:t>
      </w:r>
      <w:r w:rsidRPr="005078C1">
        <w:rPr>
          <w:rFonts w:ascii="Times New Roman" w:hAnsi="Times New Roman" w:cs="Times New Roman"/>
          <w:sz w:val="24"/>
          <w:szCs w:val="24"/>
        </w:rPr>
        <w:t>primero el artículo científico y luego la tesis  debe implementarse tanto en pregrado como en posgrado.</w:t>
      </w:r>
      <w:r w:rsidRPr="00673D71">
        <w:rPr>
          <w:rFonts w:ascii="Times New Roman" w:hAnsi="Times New Roman" w:cs="Times New Roman"/>
          <w:sz w:val="24"/>
          <w:szCs w:val="24"/>
        </w:rPr>
        <w:t xml:space="preserve"> Este conocimiento, junto con los artículos y las patentes generados, fomentará el espíritu emprendedor y sentará las bases para futuros emprendimientos.</w:t>
      </w:r>
    </w:p>
    <w:p w14:paraId="1217A091" w14:textId="77777777" w:rsidR="003C0C66"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El PEI también ofrece una oportunidad para fortalecer la capacidad y la infraestructura de investigación en el país. Al identificar las áreas prioritarias y los sectores de desarrollo </w:t>
      </w:r>
      <w:r w:rsidRPr="00673D71">
        <w:rPr>
          <w:rFonts w:ascii="Times New Roman" w:hAnsi="Times New Roman" w:cs="Times New Roman"/>
          <w:sz w:val="24"/>
          <w:szCs w:val="24"/>
        </w:rPr>
        <w:lastRenderedPageBreak/>
        <w:t>clave, se pueden asignar recursos de manera estratégica y optimizar los esfuerzos de investigación. Esto no solo mejora la eficiencia en la generación de resultados científicos y tecnológicos, sino que también contribuye al fortalecimiento de la comunidad científica y académica, atrayendo talento y recursos adicionales.</w:t>
      </w:r>
    </w:p>
    <w:p w14:paraId="2F77957F" w14:textId="6942CA0A" w:rsidR="003C0C66"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No obstante, el éxito de este PEI también depende en gran </w:t>
      </w:r>
      <w:r w:rsidR="00C47FA9" w:rsidRPr="00673D71">
        <w:rPr>
          <w:rFonts w:ascii="Times New Roman" w:hAnsi="Times New Roman" w:cs="Times New Roman"/>
          <w:sz w:val="24"/>
          <w:szCs w:val="24"/>
        </w:rPr>
        <w:t xml:space="preserve">parte </w:t>
      </w:r>
      <w:r w:rsidRPr="00673D71">
        <w:rPr>
          <w:rFonts w:ascii="Times New Roman" w:hAnsi="Times New Roman" w:cs="Times New Roman"/>
          <w:sz w:val="24"/>
          <w:szCs w:val="24"/>
        </w:rPr>
        <w:t xml:space="preserve">de la toma de decisiones estratégicas </w:t>
      </w:r>
      <w:r w:rsidR="00C47FA9" w:rsidRPr="00673D71">
        <w:rPr>
          <w:rFonts w:ascii="Times New Roman" w:hAnsi="Times New Roman" w:cs="Times New Roman"/>
          <w:sz w:val="24"/>
          <w:szCs w:val="24"/>
        </w:rPr>
        <w:t>a cargo</w:t>
      </w:r>
      <w:r w:rsidRPr="00673D71">
        <w:rPr>
          <w:rFonts w:ascii="Times New Roman" w:hAnsi="Times New Roman" w:cs="Times New Roman"/>
          <w:sz w:val="24"/>
          <w:szCs w:val="24"/>
        </w:rPr>
        <w:t xml:space="preserve"> de las autoridades y las instituciones competentes. Por lo tanto, es crucial que la academia, como autoridad técnica en la materia, abogue ante el gobierno y las autoridades pertinentes para que se consideren y se implementen sus propuestas y planteamientos técnicos. De esta manera, se asegurará el respaldo político necesario para el desarrollo y la ejecución efectiva del PEI, maximizando así su impacto en la </w:t>
      </w:r>
      <w:r w:rsidR="00C47FA9" w:rsidRPr="00673D71">
        <w:rPr>
          <w:rFonts w:ascii="Times New Roman" w:hAnsi="Times New Roman" w:cs="Times New Roman"/>
          <w:sz w:val="24"/>
          <w:szCs w:val="24"/>
        </w:rPr>
        <w:t>producción</w:t>
      </w:r>
      <w:r w:rsidRPr="00673D71">
        <w:rPr>
          <w:rFonts w:ascii="Times New Roman" w:hAnsi="Times New Roman" w:cs="Times New Roman"/>
          <w:sz w:val="24"/>
          <w:szCs w:val="24"/>
        </w:rPr>
        <w:t xml:space="preserve"> de </w:t>
      </w:r>
      <w:r w:rsidR="00C47FA9" w:rsidRPr="00673D71">
        <w:rPr>
          <w:rFonts w:ascii="Times New Roman" w:hAnsi="Times New Roman" w:cs="Times New Roman"/>
          <w:sz w:val="24"/>
          <w:szCs w:val="24"/>
        </w:rPr>
        <w:t>investigaciones para</w:t>
      </w:r>
      <w:r w:rsidRPr="00673D71">
        <w:rPr>
          <w:rFonts w:ascii="Times New Roman" w:hAnsi="Times New Roman" w:cs="Times New Roman"/>
          <w:sz w:val="24"/>
          <w:szCs w:val="24"/>
        </w:rPr>
        <w:t xml:space="preserve"> el desarrollo científico en el país.</w:t>
      </w:r>
    </w:p>
    <w:p w14:paraId="19AEF32B" w14:textId="75C97A6E" w:rsidR="003C0C66"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Así mismo, el enfoque multidisciplinario de las líneas de investigación propuestas en el PEI es fundamental para abordar los problemas complejos y </w:t>
      </w:r>
      <w:r w:rsidR="0033622B" w:rsidRPr="00673D71">
        <w:rPr>
          <w:rFonts w:ascii="Times New Roman" w:hAnsi="Times New Roman" w:cs="Times New Roman"/>
          <w:sz w:val="24"/>
          <w:szCs w:val="24"/>
        </w:rPr>
        <w:t xml:space="preserve">multidisciplinarios </w:t>
      </w:r>
      <w:r w:rsidRPr="00673D71">
        <w:rPr>
          <w:rFonts w:ascii="Times New Roman" w:hAnsi="Times New Roman" w:cs="Times New Roman"/>
          <w:sz w:val="24"/>
          <w:szCs w:val="24"/>
        </w:rPr>
        <w:t>que enfrenta la sociedad actual. Al promover la colaboración y la integración de diferentes disciplinas, se fomenta la generación de soluciones innovadoras y la transferencia de conocimientos entre áreas de estudio, lo que a su vez amplía el impacto y la relevancia de las investigaciones realizadas.</w:t>
      </w:r>
    </w:p>
    <w:p w14:paraId="090AFCBD" w14:textId="4CEC1420" w:rsidR="006F0F30" w:rsidRPr="00673D71" w:rsidRDefault="003C0C66" w:rsidP="003C0C66">
      <w:pPr>
        <w:spacing w:line="360" w:lineRule="auto"/>
        <w:jc w:val="both"/>
        <w:rPr>
          <w:rFonts w:ascii="Times New Roman" w:hAnsi="Times New Roman" w:cs="Times New Roman"/>
          <w:sz w:val="24"/>
          <w:szCs w:val="24"/>
        </w:rPr>
      </w:pPr>
      <w:r w:rsidRPr="00673D71">
        <w:rPr>
          <w:rFonts w:ascii="Times New Roman" w:hAnsi="Times New Roman" w:cs="Times New Roman"/>
          <w:sz w:val="24"/>
          <w:szCs w:val="24"/>
        </w:rPr>
        <w:t xml:space="preserve">Por último, es importante destacar que el éxito del PEI no solo depende de la planificación </w:t>
      </w:r>
      <w:r w:rsidR="0033622B" w:rsidRPr="00673D71">
        <w:rPr>
          <w:rFonts w:ascii="Times New Roman" w:hAnsi="Times New Roman" w:cs="Times New Roman"/>
          <w:sz w:val="24"/>
          <w:szCs w:val="24"/>
        </w:rPr>
        <w:t>estratégica teórica</w:t>
      </w:r>
      <w:r w:rsidRPr="00673D71">
        <w:rPr>
          <w:rFonts w:ascii="Times New Roman" w:hAnsi="Times New Roman" w:cs="Times New Roman"/>
          <w:sz w:val="24"/>
          <w:szCs w:val="24"/>
        </w:rPr>
        <w:t>, sino</w:t>
      </w:r>
      <w:r w:rsidR="0033622B" w:rsidRPr="00673D71">
        <w:rPr>
          <w:rFonts w:ascii="Times New Roman" w:hAnsi="Times New Roman" w:cs="Times New Roman"/>
          <w:sz w:val="24"/>
          <w:szCs w:val="24"/>
        </w:rPr>
        <w:t xml:space="preserve"> fundamentalmente</w:t>
      </w:r>
      <w:r w:rsidRPr="00673D71">
        <w:rPr>
          <w:rFonts w:ascii="Times New Roman" w:hAnsi="Times New Roman" w:cs="Times New Roman"/>
          <w:sz w:val="24"/>
          <w:szCs w:val="24"/>
        </w:rPr>
        <w:t xml:space="preserve"> del compromiso y la colaboración de todas las partes </w:t>
      </w:r>
      <w:r w:rsidR="00C47FA9" w:rsidRPr="00673D71">
        <w:rPr>
          <w:rFonts w:ascii="Times New Roman" w:hAnsi="Times New Roman" w:cs="Times New Roman"/>
          <w:sz w:val="24"/>
          <w:szCs w:val="24"/>
        </w:rPr>
        <w:t>involucradas</w:t>
      </w:r>
      <w:r w:rsidRPr="00673D71">
        <w:rPr>
          <w:rFonts w:ascii="Times New Roman" w:hAnsi="Times New Roman" w:cs="Times New Roman"/>
          <w:sz w:val="24"/>
          <w:szCs w:val="24"/>
        </w:rPr>
        <w:t xml:space="preserve">, incluidas las instituciones académicas, los investigadores, las autoridades gubernamentales y los sectores privados. Es fundamental establecer mecanismos de coordinación y comunicación efectivos para asegurar la implementación adecuada del PEI y la sostenibilidad </w:t>
      </w:r>
      <w:r w:rsidR="00C47FA9" w:rsidRPr="00673D71">
        <w:rPr>
          <w:rFonts w:ascii="Times New Roman" w:hAnsi="Times New Roman" w:cs="Times New Roman"/>
          <w:sz w:val="24"/>
          <w:szCs w:val="24"/>
        </w:rPr>
        <w:t>en el tiempo</w:t>
      </w:r>
      <w:r w:rsidRPr="00673D71">
        <w:rPr>
          <w:rFonts w:ascii="Times New Roman" w:hAnsi="Times New Roman" w:cs="Times New Roman"/>
          <w:sz w:val="24"/>
          <w:szCs w:val="24"/>
        </w:rPr>
        <w:t xml:space="preserve"> de las iniciativas de investigación y desarrollo en el país.</w:t>
      </w:r>
    </w:p>
    <w:p w14:paraId="495D8B53" w14:textId="058E980F" w:rsidR="00BD37B4" w:rsidRPr="00673D71" w:rsidRDefault="00BD37B4" w:rsidP="003C0C66">
      <w:pPr>
        <w:spacing w:line="360" w:lineRule="auto"/>
        <w:jc w:val="both"/>
        <w:rPr>
          <w:rFonts w:ascii="Times New Roman" w:hAnsi="Times New Roman" w:cs="Times New Roman"/>
          <w:b/>
          <w:bCs/>
          <w:sz w:val="24"/>
          <w:szCs w:val="24"/>
          <w:lang w:val="en-US"/>
        </w:rPr>
      </w:pPr>
      <w:r w:rsidRPr="00673D71">
        <w:rPr>
          <w:rFonts w:ascii="Times New Roman" w:hAnsi="Times New Roman" w:cs="Times New Roman"/>
          <w:b/>
          <w:bCs/>
          <w:sz w:val="24"/>
          <w:szCs w:val="24"/>
          <w:lang w:val="en-US"/>
        </w:rPr>
        <w:t>REFERENCIAS</w:t>
      </w:r>
    </w:p>
    <w:p w14:paraId="0770CECD" w14:textId="77777777" w:rsidR="00CD005E" w:rsidRPr="00581BD2" w:rsidRDefault="00CD005E" w:rsidP="00075429">
      <w:pPr>
        <w:pStyle w:val="Referencias"/>
        <w:spacing w:before="240" w:after="0" w:line="276" w:lineRule="auto"/>
        <w:ind w:left="567" w:hanging="518"/>
        <w:rPr>
          <w:rStyle w:val="TextoCar"/>
          <w:rFonts w:ascii="Times New Roman" w:hAnsi="Times New Roman"/>
          <w:sz w:val="22"/>
          <w:szCs w:val="22"/>
          <w:lang w:val="en-US"/>
        </w:rPr>
      </w:pPr>
      <w:bookmarkStart w:id="3" w:name="_Hlk169875190"/>
      <w:r w:rsidRPr="00581BD2">
        <w:rPr>
          <w:rStyle w:val="TextoCar"/>
          <w:rFonts w:ascii="Times New Roman" w:hAnsi="Times New Roman"/>
          <w:sz w:val="22"/>
          <w:szCs w:val="22"/>
          <w:lang w:val="en-US"/>
        </w:rPr>
        <w:t xml:space="preserve">Abdel-Basset, M., Mohamed, R., Zaied, A. E. N. H., &amp; Smarandache, F. (2019). A hybrid plithogenic decision-making approach with quality function deployment for selecting supply chain sustainability metrics. </w:t>
      </w:r>
      <w:r w:rsidRPr="00581BD2">
        <w:rPr>
          <w:rStyle w:val="TextoCar"/>
          <w:rFonts w:ascii="Times New Roman" w:hAnsi="Times New Roman"/>
          <w:i/>
          <w:iCs/>
          <w:sz w:val="22"/>
          <w:szCs w:val="22"/>
          <w:lang w:val="en-US"/>
        </w:rPr>
        <w:t>Symmetry, 11</w:t>
      </w:r>
      <w:r w:rsidRPr="00581BD2">
        <w:rPr>
          <w:rStyle w:val="TextoCar"/>
          <w:rFonts w:ascii="Times New Roman" w:hAnsi="Times New Roman"/>
          <w:sz w:val="22"/>
          <w:szCs w:val="22"/>
          <w:lang w:val="en-US"/>
        </w:rPr>
        <w:t>(7), 903.</w:t>
      </w:r>
    </w:p>
    <w:p w14:paraId="60BB2B16" w14:textId="3D305C92" w:rsidR="00CD005E" w:rsidRPr="00581BD2" w:rsidRDefault="00CD005E" w:rsidP="00075429">
      <w:pPr>
        <w:pStyle w:val="Referencias"/>
        <w:spacing w:before="240" w:after="0" w:line="276" w:lineRule="auto"/>
        <w:ind w:left="567" w:hanging="518"/>
        <w:rPr>
          <w:rStyle w:val="TextoCar"/>
          <w:rFonts w:ascii="Times New Roman" w:hAnsi="Times New Roman"/>
          <w:sz w:val="22"/>
          <w:szCs w:val="22"/>
          <w:lang w:val="en-US"/>
        </w:rPr>
      </w:pPr>
      <w:r w:rsidRPr="00581BD2">
        <w:rPr>
          <w:rStyle w:val="TextoCar"/>
          <w:rFonts w:ascii="Times New Roman" w:hAnsi="Times New Roman"/>
          <w:sz w:val="22"/>
          <w:szCs w:val="22"/>
          <w:lang w:val="en-US"/>
        </w:rPr>
        <w:tab/>
        <w:t>https://doi.org/10.3390/sym11070903</w:t>
      </w:r>
    </w:p>
    <w:p w14:paraId="25282104" w14:textId="3EFBE634" w:rsidR="003137F8" w:rsidRPr="00581BD2" w:rsidRDefault="003137F8" w:rsidP="00075429">
      <w:pPr>
        <w:pStyle w:val="Referencias"/>
        <w:spacing w:before="240" w:after="0" w:line="276" w:lineRule="auto"/>
        <w:ind w:left="567" w:hanging="518"/>
        <w:rPr>
          <w:rStyle w:val="TextoCar"/>
          <w:rFonts w:ascii="Times New Roman" w:hAnsi="Times New Roman"/>
          <w:sz w:val="22"/>
          <w:szCs w:val="22"/>
          <w:lang w:val="en-US"/>
        </w:rPr>
      </w:pPr>
      <w:r w:rsidRPr="00581BD2">
        <w:rPr>
          <w:rStyle w:val="TextoCar"/>
          <w:rFonts w:ascii="Times New Roman" w:hAnsi="Times New Roman"/>
          <w:sz w:val="22"/>
          <w:szCs w:val="22"/>
          <w:lang w:val="en-US"/>
        </w:rPr>
        <w:t xml:space="preserve">Barbarin, O. A., Tolan, P. H., Gaylord-Harden, N., &amp; Murry, V. (2020). Promoting social justice for African-American boys and young men through research and intervention: A challenge for developmental science. </w:t>
      </w:r>
      <w:r w:rsidRPr="00581BD2">
        <w:rPr>
          <w:rStyle w:val="TextoCar"/>
          <w:rFonts w:ascii="Times New Roman" w:hAnsi="Times New Roman"/>
          <w:i/>
          <w:iCs/>
          <w:sz w:val="22"/>
          <w:szCs w:val="22"/>
          <w:lang w:val="en-US"/>
        </w:rPr>
        <w:t>Applied Developmental Science, 24</w:t>
      </w:r>
      <w:r w:rsidRPr="00581BD2">
        <w:rPr>
          <w:rStyle w:val="TextoCar"/>
          <w:rFonts w:ascii="Times New Roman" w:hAnsi="Times New Roman"/>
          <w:sz w:val="22"/>
          <w:szCs w:val="22"/>
          <w:lang w:val="en-US"/>
        </w:rPr>
        <w:t>(3), 196-207. https://doi.org/10.1080/10888691.2019.1702880</w:t>
      </w:r>
    </w:p>
    <w:p w14:paraId="01A0DDB7" w14:textId="7C0BA070" w:rsidR="00CD005E" w:rsidRPr="00581BD2" w:rsidRDefault="00CD005E" w:rsidP="00075429">
      <w:pPr>
        <w:pStyle w:val="Referencias"/>
        <w:spacing w:before="240" w:after="0" w:line="276" w:lineRule="auto"/>
        <w:ind w:left="567" w:hanging="518"/>
        <w:rPr>
          <w:rStyle w:val="TextoCar"/>
          <w:rFonts w:ascii="Times New Roman" w:hAnsi="Times New Roman"/>
          <w:sz w:val="22"/>
          <w:szCs w:val="22"/>
          <w:lang w:val="en-US"/>
        </w:rPr>
      </w:pPr>
      <w:r w:rsidRPr="00581BD2">
        <w:rPr>
          <w:rStyle w:val="TextoCar"/>
          <w:rFonts w:ascii="Times New Roman" w:hAnsi="Times New Roman"/>
          <w:sz w:val="22"/>
          <w:szCs w:val="22"/>
          <w:lang w:val="en-US"/>
        </w:rPr>
        <w:lastRenderedPageBreak/>
        <w:t xml:space="preserve">Chiang, M. F., &amp; Tumminia, S. J. (2022). The 2021 National Eye Institute Strategic Plan: eliminating vision loss and improving quality of life. </w:t>
      </w:r>
      <w:r w:rsidRPr="00581BD2">
        <w:rPr>
          <w:rStyle w:val="TextoCar"/>
          <w:rFonts w:ascii="Times New Roman" w:hAnsi="Times New Roman"/>
          <w:i/>
          <w:iCs/>
          <w:sz w:val="22"/>
          <w:szCs w:val="22"/>
          <w:lang w:val="en-US"/>
        </w:rPr>
        <w:t>Ophthalmology, 129</w:t>
      </w:r>
      <w:r w:rsidRPr="00581BD2">
        <w:rPr>
          <w:rStyle w:val="TextoCar"/>
          <w:rFonts w:ascii="Times New Roman" w:hAnsi="Times New Roman"/>
          <w:sz w:val="22"/>
          <w:szCs w:val="22"/>
          <w:lang w:val="en-US"/>
        </w:rPr>
        <w:t>(1), 12-14. https://doi.org/10.1016/j.ophtha.2021.09.012</w:t>
      </w:r>
    </w:p>
    <w:p w14:paraId="0C355CC2" w14:textId="4992F027" w:rsidR="00CD005E" w:rsidRPr="00581BD2" w:rsidRDefault="00CD005E" w:rsidP="00075429">
      <w:pPr>
        <w:pStyle w:val="Referencias"/>
        <w:spacing w:before="240" w:after="0" w:line="276" w:lineRule="auto"/>
        <w:ind w:left="567" w:hanging="518"/>
        <w:rPr>
          <w:rStyle w:val="TextoCar"/>
          <w:rFonts w:ascii="Times New Roman" w:hAnsi="Times New Roman"/>
          <w:sz w:val="22"/>
          <w:szCs w:val="22"/>
          <w:lang w:val="es-PE"/>
        </w:rPr>
      </w:pPr>
      <w:r w:rsidRPr="00581BD2">
        <w:rPr>
          <w:rStyle w:val="TextoCar"/>
          <w:rFonts w:ascii="Times New Roman" w:hAnsi="Times New Roman"/>
          <w:sz w:val="22"/>
          <w:szCs w:val="22"/>
          <w:lang w:val="en-US"/>
        </w:rPr>
        <w:t xml:space="preserve">Chen, C. L., &amp; Bullington, S. F. (1993). Development of a strategic research plan for an academic department through the use of quality function deployment. </w:t>
      </w:r>
      <w:r w:rsidRPr="00581BD2">
        <w:rPr>
          <w:rStyle w:val="TextoCar"/>
          <w:rFonts w:ascii="Times New Roman" w:hAnsi="Times New Roman"/>
          <w:sz w:val="22"/>
          <w:szCs w:val="22"/>
          <w:lang w:val="es-PE"/>
        </w:rPr>
        <w:t>Computers &amp; industrial engineering, 25(1-4), 49-52. https://doi.org/10.1016/0360-8352(93)90218-M</w:t>
      </w:r>
    </w:p>
    <w:p w14:paraId="7F7D4229" w14:textId="78EC10E0" w:rsidR="00CD005E" w:rsidRPr="00905941" w:rsidRDefault="00CD005E" w:rsidP="00075429">
      <w:pPr>
        <w:pStyle w:val="Referencias"/>
        <w:spacing w:before="240" w:after="0" w:line="276" w:lineRule="auto"/>
        <w:ind w:left="567" w:hanging="518"/>
        <w:rPr>
          <w:rStyle w:val="TextoCar"/>
          <w:rFonts w:ascii="Times New Roman" w:hAnsi="Times New Roman"/>
          <w:sz w:val="22"/>
          <w:szCs w:val="22"/>
          <w:lang w:val="de-DE"/>
        </w:rPr>
      </w:pPr>
      <w:r w:rsidRPr="00581BD2">
        <w:rPr>
          <w:rStyle w:val="TextoCar"/>
          <w:rFonts w:ascii="Times New Roman" w:hAnsi="Times New Roman"/>
          <w:sz w:val="22"/>
          <w:szCs w:val="22"/>
          <w:lang w:val="es-PE"/>
        </w:rPr>
        <w:t xml:space="preserve">Cisneros-Barahona, A., Marqués Molías, L., Samaniego Erazo, G., Uvidia-Fassler, M. I., &amp; de la Cruz-Fernández, G. (2023). </w:t>
      </w:r>
      <w:r w:rsidRPr="00581BD2">
        <w:rPr>
          <w:rStyle w:val="TextoCar"/>
          <w:rFonts w:ascii="Times New Roman" w:hAnsi="Times New Roman"/>
          <w:sz w:val="22"/>
          <w:szCs w:val="22"/>
          <w:lang w:val="en-US"/>
        </w:rPr>
        <w:t xml:space="preserve">Bibliometric mapping of scientific literature located in </w:t>
      </w:r>
      <w:r w:rsidR="00075429">
        <w:rPr>
          <w:rStyle w:val="TextoCar"/>
          <w:rFonts w:ascii="Times New Roman" w:hAnsi="Times New Roman"/>
          <w:sz w:val="22"/>
          <w:szCs w:val="22"/>
          <w:lang w:val="en-US"/>
        </w:rPr>
        <w:t>S</w:t>
      </w:r>
      <w:r w:rsidRPr="00581BD2">
        <w:rPr>
          <w:rStyle w:val="TextoCar"/>
          <w:rFonts w:ascii="Times New Roman" w:hAnsi="Times New Roman"/>
          <w:sz w:val="22"/>
          <w:szCs w:val="22"/>
          <w:lang w:val="en-US"/>
        </w:rPr>
        <w:t xml:space="preserve">copus on teaching digital competence in higher education. In </w:t>
      </w:r>
      <w:r w:rsidRPr="00581BD2">
        <w:rPr>
          <w:rStyle w:val="TextoCar"/>
          <w:rFonts w:ascii="Times New Roman" w:hAnsi="Times New Roman"/>
          <w:i/>
          <w:iCs/>
          <w:sz w:val="22"/>
          <w:szCs w:val="22"/>
          <w:lang w:val="en-US"/>
        </w:rPr>
        <w:t>The International Conference on Advances in Emerging Trends and Technologies</w:t>
      </w:r>
      <w:r w:rsidRPr="00581BD2">
        <w:rPr>
          <w:rStyle w:val="TextoCar"/>
          <w:rFonts w:ascii="Times New Roman" w:hAnsi="Times New Roman"/>
          <w:sz w:val="22"/>
          <w:szCs w:val="22"/>
          <w:lang w:val="en-US"/>
        </w:rPr>
        <w:t xml:space="preserve"> (pp. 167-180). </w:t>
      </w:r>
      <w:r w:rsidRPr="00905941">
        <w:rPr>
          <w:rStyle w:val="TextoCar"/>
          <w:rFonts w:ascii="Times New Roman" w:hAnsi="Times New Roman"/>
          <w:sz w:val="22"/>
          <w:szCs w:val="22"/>
          <w:lang w:val="de-DE"/>
        </w:rPr>
        <w:t>Springer, Cham. https://doi.org/10.1007/978-3-031-25942-5_14</w:t>
      </w:r>
    </w:p>
    <w:p w14:paraId="40099226" w14:textId="0E12BA2E" w:rsidR="00CD005E" w:rsidRPr="00581BD2" w:rsidRDefault="00CD005E" w:rsidP="00075429">
      <w:pPr>
        <w:pStyle w:val="Referencias"/>
        <w:spacing w:before="240" w:after="0" w:line="276" w:lineRule="auto"/>
        <w:ind w:left="567" w:hanging="518"/>
        <w:rPr>
          <w:rStyle w:val="TextoCar"/>
          <w:rFonts w:ascii="Times New Roman" w:hAnsi="Times New Roman"/>
          <w:sz w:val="22"/>
          <w:szCs w:val="22"/>
          <w:lang w:val="en-US"/>
        </w:rPr>
      </w:pPr>
      <w:r w:rsidRPr="00905941">
        <w:rPr>
          <w:rStyle w:val="TextoCar"/>
          <w:rFonts w:ascii="Times New Roman" w:hAnsi="Times New Roman"/>
          <w:sz w:val="22"/>
          <w:szCs w:val="22"/>
          <w:lang w:val="de-DE"/>
        </w:rPr>
        <w:t xml:space="preserve">Dickerson, D., Baldwin, J. A., Belcourt, A., Belone, L., Gittelsohn, J., Keawe’aimoku Kaholokula, J., ... </w:t>
      </w:r>
      <w:r w:rsidRPr="00581BD2">
        <w:rPr>
          <w:rStyle w:val="TextoCar"/>
          <w:rFonts w:ascii="Times New Roman" w:hAnsi="Times New Roman"/>
          <w:sz w:val="22"/>
          <w:szCs w:val="22"/>
          <w:lang w:val="en-US"/>
        </w:rPr>
        <w:t xml:space="preserve">&amp; Wallerstein, N. (2020). Encompassing cultural contexts within scientific research methodologies in the development of health promotion interventions. </w:t>
      </w:r>
      <w:r w:rsidRPr="00581BD2">
        <w:rPr>
          <w:rStyle w:val="TextoCar"/>
          <w:rFonts w:ascii="Times New Roman" w:hAnsi="Times New Roman"/>
          <w:i/>
          <w:iCs/>
          <w:sz w:val="22"/>
          <w:szCs w:val="22"/>
          <w:lang w:val="en-US"/>
        </w:rPr>
        <w:t>Prevention Science, 21</w:t>
      </w:r>
      <w:r w:rsidRPr="00581BD2">
        <w:rPr>
          <w:rStyle w:val="TextoCar"/>
          <w:rFonts w:ascii="Times New Roman" w:hAnsi="Times New Roman"/>
          <w:sz w:val="22"/>
          <w:szCs w:val="22"/>
          <w:lang w:val="en-US"/>
        </w:rPr>
        <w:t>, 33-42. https://doi.org/10.1007/s11121-018-0926-1</w:t>
      </w:r>
    </w:p>
    <w:p w14:paraId="7B796B05" w14:textId="77777777" w:rsidR="00CD005E" w:rsidRPr="00581BD2" w:rsidRDefault="00CD005E" w:rsidP="00075429">
      <w:pPr>
        <w:pStyle w:val="Referencias"/>
        <w:spacing w:before="240" w:after="0" w:line="276" w:lineRule="auto"/>
        <w:ind w:left="567" w:hanging="518"/>
        <w:rPr>
          <w:rStyle w:val="TextoCar"/>
          <w:rFonts w:ascii="Times New Roman" w:hAnsi="Times New Roman"/>
          <w:sz w:val="22"/>
          <w:szCs w:val="22"/>
          <w:lang w:val="en-US"/>
        </w:rPr>
      </w:pPr>
      <w:r w:rsidRPr="00581BD2">
        <w:rPr>
          <w:rStyle w:val="TextoCar"/>
          <w:rFonts w:ascii="Times New Roman" w:hAnsi="Times New Roman"/>
          <w:sz w:val="22"/>
          <w:szCs w:val="22"/>
          <w:lang w:val="en-US"/>
        </w:rPr>
        <w:t xml:space="preserve">Dinçer, H., Yüksel, S., &amp; Martinez, L. (2019). Balanced scorecard-based Analysis about European Energy Investment Policies: A hybrid hesitant fuzzy decision-making approach with Quality Function Deployment. </w:t>
      </w:r>
      <w:r w:rsidRPr="00581BD2">
        <w:rPr>
          <w:rStyle w:val="TextoCar"/>
          <w:rFonts w:ascii="Times New Roman" w:hAnsi="Times New Roman"/>
          <w:i/>
          <w:iCs/>
          <w:sz w:val="22"/>
          <w:szCs w:val="22"/>
          <w:lang w:val="en-US"/>
        </w:rPr>
        <w:t>Expert Systems with Applications, 115</w:t>
      </w:r>
      <w:r w:rsidRPr="00581BD2">
        <w:rPr>
          <w:rStyle w:val="TextoCar"/>
          <w:rFonts w:ascii="Times New Roman" w:hAnsi="Times New Roman"/>
          <w:sz w:val="22"/>
          <w:szCs w:val="22"/>
          <w:lang w:val="en-US"/>
        </w:rPr>
        <w:t>, 152-171. https://doi.org/10.1016/j.eswa.2018.07.072</w:t>
      </w:r>
    </w:p>
    <w:p w14:paraId="1CAFDFC8" w14:textId="361045FB" w:rsidR="00CD005E" w:rsidRPr="00581BD2" w:rsidRDefault="00CD005E" w:rsidP="00075429">
      <w:pPr>
        <w:pStyle w:val="Referencias"/>
        <w:spacing w:before="240" w:after="0" w:line="276" w:lineRule="auto"/>
        <w:ind w:left="567" w:hanging="518"/>
        <w:rPr>
          <w:rStyle w:val="TextoCar"/>
          <w:rFonts w:ascii="Times New Roman" w:hAnsi="Times New Roman"/>
          <w:sz w:val="22"/>
          <w:szCs w:val="22"/>
          <w:lang w:val="en-US"/>
        </w:rPr>
      </w:pPr>
      <w:r w:rsidRPr="00581BD2">
        <w:rPr>
          <w:rStyle w:val="TextoCar"/>
          <w:rFonts w:ascii="Times New Roman" w:hAnsi="Times New Roman"/>
          <w:sz w:val="22"/>
          <w:szCs w:val="22"/>
          <w:lang w:val="en-US"/>
        </w:rPr>
        <w:t xml:space="preserve">Erdil, N. O., &amp; Arani, O. M. (2019). Quality function deployment: more than a design tool. </w:t>
      </w:r>
      <w:r w:rsidRPr="00581BD2">
        <w:rPr>
          <w:rStyle w:val="TextoCar"/>
          <w:rFonts w:ascii="Times New Roman" w:hAnsi="Times New Roman"/>
          <w:i/>
          <w:iCs/>
          <w:sz w:val="22"/>
          <w:szCs w:val="22"/>
          <w:lang w:val="en-US"/>
        </w:rPr>
        <w:t>International Journal of Quality and Service Sciences, 11</w:t>
      </w:r>
      <w:r w:rsidRPr="00581BD2">
        <w:rPr>
          <w:rStyle w:val="TextoCar"/>
          <w:rFonts w:ascii="Times New Roman" w:hAnsi="Times New Roman"/>
          <w:sz w:val="22"/>
          <w:szCs w:val="22"/>
          <w:lang w:val="en-US"/>
        </w:rPr>
        <w:t>(2), 142-166.</w:t>
      </w:r>
      <w:r w:rsidR="002A3994" w:rsidRPr="00581BD2">
        <w:rPr>
          <w:rStyle w:val="TextoCar"/>
          <w:rFonts w:ascii="Times New Roman" w:hAnsi="Times New Roman"/>
          <w:sz w:val="22"/>
          <w:szCs w:val="22"/>
          <w:lang w:val="en-US"/>
        </w:rPr>
        <w:t xml:space="preserve"> </w:t>
      </w:r>
      <w:r w:rsidRPr="00581BD2">
        <w:rPr>
          <w:rStyle w:val="TextoCar"/>
          <w:rFonts w:ascii="Times New Roman" w:hAnsi="Times New Roman"/>
          <w:sz w:val="22"/>
          <w:szCs w:val="22"/>
          <w:lang w:val="en-US"/>
        </w:rPr>
        <w:t>https://doi.org/10.1108/IJQSS-02-2018-0008</w:t>
      </w:r>
    </w:p>
    <w:p w14:paraId="59F7E06E" w14:textId="149B3DB3" w:rsidR="00CD005E" w:rsidRPr="00581BD2" w:rsidRDefault="00CD005E" w:rsidP="00075429">
      <w:pPr>
        <w:pStyle w:val="Referencias"/>
        <w:spacing w:before="240" w:after="0" w:line="276" w:lineRule="auto"/>
        <w:ind w:left="567" w:hanging="518"/>
        <w:rPr>
          <w:rStyle w:val="TextoCar"/>
          <w:rFonts w:ascii="Times New Roman" w:hAnsi="Times New Roman"/>
          <w:sz w:val="22"/>
          <w:szCs w:val="22"/>
          <w:lang w:val="es-PE"/>
        </w:rPr>
      </w:pPr>
      <w:r w:rsidRPr="00581BD2">
        <w:rPr>
          <w:rStyle w:val="TextoCar"/>
          <w:rFonts w:ascii="Times New Roman" w:hAnsi="Times New Roman"/>
          <w:sz w:val="22"/>
          <w:szCs w:val="22"/>
          <w:lang w:val="es-PE"/>
        </w:rPr>
        <w:t xml:space="preserve">Figueroa Donayre, E. M., Mantari Laureano, J. L., Loayza Cuadra, E., Zubilete Rivera, J., Medina Raya, F., &amp; Morales Grados, M. E. (2023). Plan estratégico disruptivo de innovación para una universidad usando "La casa de la calidad". </w:t>
      </w:r>
      <w:r w:rsidRPr="00581BD2">
        <w:rPr>
          <w:rStyle w:val="TextoCar"/>
          <w:rFonts w:ascii="Times New Roman" w:hAnsi="Times New Roman"/>
          <w:i/>
          <w:iCs/>
          <w:sz w:val="22"/>
          <w:szCs w:val="22"/>
          <w:lang w:val="es-PE"/>
        </w:rPr>
        <w:t>Revista IECOS, 24</w:t>
      </w:r>
      <w:r w:rsidRPr="00581BD2">
        <w:rPr>
          <w:rStyle w:val="TextoCar"/>
          <w:rFonts w:ascii="Times New Roman" w:hAnsi="Times New Roman"/>
          <w:sz w:val="22"/>
          <w:szCs w:val="22"/>
          <w:lang w:val="es-PE"/>
        </w:rPr>
        <w:t>(2), 160–179. https://doi.org/10.21754/iecos.v24i2.1954</w:t>
      </w:r>
    </w:p>
    <w:p w14:paraId="586BF101" w14:textId="78E0B513" w:rsidR="00CD005E" w:rsidRPr="00581BD2" w:rsidRDefault="00CD005E" w:rsidP="00075429">
      <w:pPr>
        <w:pStyle w:val="Referencias"/>
        <w:spacing w:before="240" w:after="0" w:line="276" w:lineRule="auto"/>
        <w:ind w:left="567" w:hanging="518"/>
        <w:rPr>
          <w:rStyle w:val="TextoCar"/>
          <w:rFonts w:ascii="Times New Roman" w:hAnsi="Times New Roman"/>
          <w:sz w:val="22"/>
          <w:szCs w:val="22"/>
          <w:lang w:val="en-US"/>
        </w:rPr>
      </w:pPr>
      <w:r w:rsidRPr="00581BD2">
        <w:rPr>
          <w:rStyle w:val="TextoCar"/>
          <w:rFonts w:ascii="Times New Roman" w:hAnsi="Times New Roman"/>
          <w:sz w:val="22"/>
          <w:szCs w:val="22"/>
          <w:lang w:val="es-PE"/>
        </w:rPr>
        <w:t xml:space="preserve">Ouyang, S., Shao, Y., &amp; Li, A. (2022). </w:t>
      </w:r>
      <w:r w:rsidRPr="00581BD2">
        <w:rPr>
          <w:rStyle w:val="TextoCar"/>
          <w:rFonts w:ascii="Times New Roman" w:hAnsi="Times New Roman"/>
          <w:sz w:val="22"/>
          <w:szCs w:val="22"/>
          <w:lang w:val="en-US"/>
        </w:rPr>
        <w:t xml:space="preserve">Retrieval of Scientific and Technological Resources for Experts and Scholars. </w:t>
      </w:r>
      <w:r w:rsidRPr="00581BD2">
        <w:rPr>
          <w:rStyle w:val="TextoCar"/>
          <w:rFonts w:ascii="Times New Roman" w:hAnsi="Times New Roman"/>
          <w:i/>
          <w:iCs/>
          <w:sz w:val="22"/>
          <w:szCs w:val="22"/>
          <w:lang w:val="en-US"/>
        </w:rPr>
        <w:t>arXiv preprint arXiv:2204.06142.</w:t>
      </w:r>
      <w:r w:rsidR="002A3994" w:rsidRPr="00581BD2">
        <w:rPr>
          <w:rStyle w:val="TextoCar"/>
          <w:rFonts w:ascii="Times New Roman" w:hAnsi="Times New Roman"/>
          <w:sz w:val="22"/>
          <w:szCs w:val="22"/>
          <w:lang w:val="en-US"/>
        </w:rPr>
        <w:t xml:space="preserve"> </w:t>
      </w:r>
      <w:r w:rsidRPr="00905941">
        <w:rPr>
          <w:rStyle w:val="TextoCar"/>
          <w:rFonts w:ascii="Times New Roman" w:hAnsi="Times New Roman"/>
          <w:sz w:val="22"/>
          <w:szCs w:val="22"/>
          <w:lang w:val="en-US"/>
        </w:rPr>
        <w:t>https://doi.org/10.48550/arXiv.2204.06142</w:t>
      </w:r>
    </w:p>
    <w:p w14:paraId="03861706" w14:textId="1B35B9B3" w:rsidR="00CD005E" w:rsidRPr="00581BD2" w:rsidRDefault="00CD005E" w:rsidP="00075429">
      <w:pPr>
        <w:pStyle w:val="Referencias"/>
        <w:spacing w:before="240" w:after="0" w:line="276" w:lineRule="auto"/>
        <w:ind w:left="567" w:hanging="518"/>
        <w:rPr>
          <w:rStyle w:val="TextoCar"/>
          <w:rFonts w:ascii="Times New Roman" w:hAnsi="Times New Roman"/>
          <w:sz w:val="22"/>
          <w:szCs w:val="22"/>
          <w:lang w:val="en-US"/>
        </w:rPr>
      </w:pPr>
      <w:r w:rsidRPr="00581BD2">
        <w:rPr>
          <w:rStyle w:val="TextoCar"/>
          <w:rFonts w:ascii="Times New Roman" w:hAnsi="Times New Roman"/>
          <w:sz w:val="22"/>
          <w:szCs w:val="22"/>
          <w:lang w:val="es-PE"/>
        </w:rPr>
        <w:t xml:space="preserve">Palominos, P., Quezada, L. E., &amp; Gonzalez, M. A. (2019). </w:t>
      </w:r>
      <w:r w:rsidRPr="00581BD2">
        <w:rPr>
          <w:rStyle w:val="TextoCar"/>
          <w:rFonts w:ascii="Times New Roman" w:hAnsi="Times New Roman"/>
          <w:sz w:val="22"/>
          <w:szCs w:val="22"/>
          <w:lang w:val="en-US"/>
        </w:rPr>
        <w:t xml:space="preserve">Incorporating the voice of the client in establishing the flexibility requirement in a production system. </w:t>
      </w:r>
      <w:r w:rsidRPr="00581BD2">
        <w:rPr>
          <w:rStyle w:val="TextoCar"/>
          <w:rFonts w:ascii="Times New Roman" w:hAnsi="Times New Roman"/>
          <w:i/>
          <w:iCs/>
          <w:sz w:val="22"/>
          <w:szCs w:val="22"/>
          <w:lang w:val="en-US"/>
        </w:rPr>
        <w:t>International Journal of Production Economics, 211</w:t>
      </w:r>
      <w:r w:rsidRPr="00581BD2">
        <w:rPr>
          <w:rStyle w:val="TextoCar"/>
          <w:rFonts w:ascii="Times New Roman" w:hAnsi="Times New Roman"/>
          <w:sz w:val="22"/>
          <w:szCs w:val="22"/>
          <w:lang w:val="en-US"/>
        </w:rPr>
        <w:t>, 34-43.</w:t>
      </w:r>
      <w:r w:rsidR="002A3994" w:rsidRPr="00581BD2">
        <w:rPr>
          <w:rStyle w:val="TextoCar"/>
          <w:rFonts w:ascii="Times New Roman" w:hAnsi="Times New Roman"/>
          <w:sz w:val="22"/>
          <w:szCs w:val="22"/>
          <w:lang w:val="en-US"/>
        </w:rPr>
        <w:t xml:space="preserve"> </w:t>
      </w:r>
      <w:r w:rsidRPr="00581BD2">
        <w:rPr>
          <w:rStyle w:val="TextoCar"/>
          <w:rFonts w:ascii="Times New Roman" w:hAnsi="Times New Roman"/>
          <w:sz w:val="22"/>
          <w:szCs w:val="22"/>
          <w:lang w:val="en-US"/>
        </w:rPr>
        <w:t>https://doi.org/10.1016/j.ijpe.2019.01.029</w:t>
      </w:r>
    </w:p>
    <w:p w14:paraId="28EC8500" w14:textId="7B3D8E39" w:rsidR="003137F8" w:rsidRPr="00581BD2" w:rsidRDefault="003137F8" w:rsidP="00075429">
      <w:pPr>
        <w:pStyle w:val="Referencias"/>
        <w:spacing w:before="240" w:after="0" w:line="276" w:lineRule="auto"/>
        <w:ind w:left="567" w:hanging="518"/>
        <w:rPr>
          <w:rStyle w:val="TextoCar"/>
          <w:rFonts w:ascii="Times New Roman" w:hAnsi="Times New Roman"/>
          <w:sz w:val="22"/>
          <w:szCs w:val="22"/>
          <w:lang w:val="en-US"/>
        </w:rPr>
      </w:pPr>
      <w:r w:rsidRPr="00581BD2">
        <w:rPr>
          <w:rStyle w:val="TextoCar"/>
          <w:rFonts w:ascii="Times New Roman" w:hAnsi="Times New Roman"/>
          <w:sz w:val="22"/>
          <w:szCs w:val="22"/>
          <w:lang w:val="es-PE"/>
        </w:rPr>
        <w:t xml:space="preserve">Pinto, G., Silva, F. J. G., Baptista, A., Fernandes, N. O., Casais, R., &amp; Carvalho, C. (2020). </w:t>
      </w:r>
      <w:r w:rsidRPr="00581BD2">
        <w:rPr>
          <w:rStyle w:val="TextoCar"/>
          <w:rFonts w:ascii="Times New Roman" w:hAnsi="Times New Roman"/>
          <w:sz w:val="22"/>
          <w:szCs w:val="22"/>
          <w:lang w:val="en-US"/>
        </w:rPr>
        <w:t xml:space="preserve">TPM implementation and maintenance strategic plan–a case study. </w:t>
      </w:r>
      <w:r w:rsidRPr="00581BD2">
        <w:rPr>
          <w:rStyle w:val="TextoCar"/>
          <w:rFonts w:ascii="Times New Roman" w:hAnsi="Times New Roman"/>
          <w:i/>
          <w:iCs/>
          <w:sz w:val="22"/>
          <w:szCs w:val="22"/>
          <w:lang w:val="en-US"/>
        </w:rPr>
        <w:t>Procedia Manufacturing, 51</w:t>
      </w:r>
      <w:r w:rsidRPr="00581BD2">
        <w:rPr>
          <w:rStyle w:val="TextoCar"/>
          <w:rFonts w:ascii="Times New Roman" w:hAnsi="Times New Roman"/>
          <w:sz w:val="22"/>
          <w:szCs w:val="22"/>
          <w:lang w:val="en-US"/>
        </w:rPr>
        <w:t>, 1423-1430. https://doi.org/10.1016/j.promfg.2020.10.198</w:t>
      </w:r>
    </w:p>
    <w:p w14:paraId="036E3617" w14:textId="13B6F3DF" w:rsidR="00CD005E" w:rsidRPr="00581BD2" w:rsidRDefault="00CD005E" w:rsidP="00075429">
      <w:pPr>
        <w:pStyle w:val="Referencias"/>
        <w:spacing w:before="240" w:after="0" w:line="276" w:lineRule="auto"/>
        <w:ind w:left="567" w:hanging="518"/>
        <w:rPr>
          <w:rStyle w:val="TextoCar"/>
          <w:rFonts w:ascii="Times New Roman" w:hAnsi="Times New Roman"/>
          <w:sz w:val="22"/>
          <w:szCs w:val="22"/>
          <w:lang w:val="en-US"/>
        </w:rPr>
      </w:pPr>
      <w:r w:rsidRPr="00581BD2">
        <w:rPr>
          <w:rStyle w:val="TextoCar"/>
          <w:rFonts w:ascii="Times New Roman" w:hAnsi="Times New Roman"/>
          <w:sz w:val="22"/>
          <w:szCs w:val="22"/>
          <w:lang w:val="es-PE"/>
        </w:rPr>
        <w:t xml:space="preserve">Pokorni, B., Popescu, D., &amp; Constantinescu, C. (2022). </w:t>
      </w:r>
      <w:r w:rsidRPr="00581BD2">
        <w:rPr>
          <w:rStyle w:val="TextoCar"/>
          <w:rFonts w:ascii="Times New Roman" w:hAnsi="Times New Roman"/>
          <w:sz w:val="22"/>
          <w:szCs w:val="22"/>
          <w:lang w:val="en-US"/>
        </w:rPr>
        <w:t xml:space="preserve">Design of cognitive assistance systems in manual assembly based on quality function deployment. </w:t>
      </w:r>
      <w:r w:rsidRPr="00581BD2">
        <w:rPr>
          <w:rStyle w:val="TextoCar"/>
          <w:rFonts w:ascii="Times New Roman" w:hAnsi="Times New Roman"/>
          <w:i/>
          <w:iCs/>
          <w:sz w:val="22"/>
          <w:szCs w:val="22"/>
          <w:lang w:val="en-US"/>
        </w:rPr>
        <w:t>Applied Sciences, 12</w:t>
      </w:r>
      <w:r w:rsidRPr="00581BD2">
        <w:rPr>
          <w:rStyle w:val="TextoCar"/>
          <w:rFonts w:ascii="Times New Roman" w:hAnsi="Times New Roman"/>
          <w:sz w:val="22"/>
          <w:szCs w:val="22"/>
          <w:lang w:val="en-US"/>
        </w:rPr>
        <w:t>(8), 3887. https://doi.org/10.3390/app12083887</w:t>
      </w:r>
    </w:p>
    <w:p w14:paraId="7A501CBF" w14:textId="6CB65B5F" w:rsidR="003137F8" w:rsidRPr="00581BD2" w:rsidRDefault="00CD005E" w:rsidP="00075429">
      <w:pPr>
        <w:pStyle w:val="Referencias"/>
        <w:spacing w:before="240" w:after="0" w:line="276" w:lineRule="auto"/>
        <w:ind w:left="567" w:hanging="518"/>
        <w:rPr>
          <w:rFonts w:ascii="Times New Roman" w:hAnsi="Times New Roman" w:cs="Arial"/>
          <w:sz w:val="22"/>
          <w:szCs w:val="22"/>
          <w:lang w:val="es-PE"/>
        </w:rPr>
      </w:pPr>
      <w:r w:rsidRPr="00581BD2">
        <w:rPr>
          <w:rStyle w:val="TextoCar"/>
          <w:rFonts w:ascii="Times New Roman" w:hAnsi="Times New Roman"/>
          <w:sz w:val="22"/>
          <w:szCs w:val="22"/>
          <w:lang w:val="en-US"/>
        </w:rPr>
        <w:lastRenderedPageBreak/>
        <w:t xml:space="preserve">Rubin, R. (2019). New NIH Strategic Research Plan Focuses on Tick-borne Diseases. </w:t>
      </w:r>
      <w:r w:rsidRPr="00581BD2">
        <w:rPr>
          <w:rStyle w:val="TextoCar"/>
          <w:rFonts w:ascii="Times New Roman" w:hAnsi="Times New Roman"/>
          <w:i/>
          <w:iCs/>
          <w:sz w:val="22"/>
          <w:szCs w:val="22"/>
          <w:lang w:val="es-PE"/>
        </w:rPr>
        <w:t>JAMA, 322(</w:t>
      </w:r>
      <w:r w:rsidRPr="00581BD2">
        <w:rPr>
          <w:rStyle w:val="TextoCar"/>
          <w:rFonts w:ascii="Times New Roman" w:hAnsi="Times New Roman"/>
          <w:sz w:val="22"/>
          <w:szCs w:val="22"/>
          <w:lang w:val="es-PE"/>
        </w:rPr>
        <w:t>20), 1947-1947. https://doi.org/10.1001/jama.2019.18978</w:t>
      </w:r>
    </w:p>
    <w:p w14:paraId="00016FF5" w14:textId="325F723C" w:rsidR="00AE7792" w:rsidRPr="00581BD2" w:rsidRDefault="003137F8" w:rsidP="00075429">
      <w:pPr>
        <w:pStyle w:val="Referencias"/>
        <w:spacing w:before="240" w:after="0" w:line="276" w:lineRule="auto"/>
        <w:ind w:left="567" w:hanging="518"/>
        <w:rPr>
          <w:rStyle w:val="TextoCar"/>
          <w:rFonts w:ascii="Times New Roman" w:hAnsi="Times New Roman"/>
          <w:sz w:val="22"/>
          <w:szCs w:val="22"/>
          <w:lang w:val="en-US"/>
        </w:rPr>
      </w:pPr>
      <w:r w:rsidRPr="00581BD2">
        <w:rPr>
          <w:rStyle w:val="TextoCar"/>
          <w:rFonts w:ascii="Times New Roman" w:hAnsi="Times New Roman"/>
          <w:sz w:val="22"/>
          <w:szCs w:val="22"/>
          <w:lang w:val="es-PE"/>
        </w:rPr>
        <w:t xml:space="preserve">Rozak, H. A., Adhiatma, A., Fachrunnisa, O., &amp; Rahayu, T. (2021). </w:t>
      </w:r>
      <w:r w:rsidRPr="00581BD2">
        <w:rPr>
          <w:rStyle w:val="TextoCar"/>
          <w:rFonts w:ascii="Times New Roman" w:hAnsi="Times New Roman"/>
          <w:sz w:val="22"/>
          <w:szCs w:val="22"/>
          <w:lang w:val="en-US"/>
        </w:rPr>
        <w:t xml:space="preserve">Social media engagement, organizational agility and digitalization strategic plan to improve SMEs’ performance. </w:t>
      </w:r>
      <w:r w:rsidRPr="00581BD2">
        <w:rPr>
          <w:rStyle w:val="TextoCar"/>
          <w:rFonts w:ascii="Times New Roman" w:hAnsi="Times New Roman"/>
          <w:i/>
          <w:iCs/>
          <w:sz w:val="22"/>
          <w:szCs w:val="22"/>
          <w:lang w:val="en-US"/>
        </w:rPr>
        <w:t>IEEE Transactions on Engineering Management, 70</w:t>
      </w:r>
      <w:r w:rsidRPr="00581BD2">
        <w:rPr>
          <w:rStyle w:val="TextoCar"/>
          <w:rFonts w:ascii="Times New Roman" w:hAnsi="Times New Roman"/>
          <w:sz w:val="22"/>
          <w:szCs w:val="22"/>
          <w:lang w:val="en-US"/>
        </w:rPr>
        <w:t>(11), 3766-3775.</w:t>
      </w:r>
      <w:r w:rsidR="00AE7792" w:rsidRPr="00581BD2">
        <w:rPr>
          <w:rStyle w:val="TextoCar"/>
          <w:rFonts w:ascii="Times New Roman" w:hAnsi="Times New Roman"/>
          <w:sz w:val="22"/>
          <w:szCs w:val="22"/>
          <w:lang w:val="en-US"/>
        </w:rPr>
        <w:t xml:space="preserve"> https://doi.org/10.1109/TEM.2021.3085977</w:t>
      </w:r>
    </w:p>
    <w:p w14:paraId="7E656E8A" w14:textId="63EA89A9" w:rsidR="008B661B" w:rsidRPr="00905941" w:rsidRDefault="002A3994" w:rsidP="00075429">
      <w:pPr>
        <w:pStyle w:val="Referencias"/>
        <w:spacing w:before="240" w:after="0" w:line="276" w:lineRule="auto"/>
        <w:ind w:left="567" w:hanging="518"/>
        <w:rPr>
          <w:rStyle w:val="TextoCar"/>
          <w:rFonts w:ascii="Times New Roman" w:hAnsi="Times New Roman"/>
          <w:sz w:val="22"/>
          <w:szCs w:val="22"/>
          <w:lang w:val="es-PE"/>
        </w:rPr>
      </w:pPr>
      <w:r w:rsidRPr="00581BD2">
        <w:rPr>
          <w:rStyle w:val="TextoCar"/>
          <w:rFonts w:ascii="Times New Roman" w:hAnsi="Times New Roman"/>
          <w:sz w:val="22"/>
          <w:szCs w:val="22"/>
          <w:lang w:val="en-US"/>
        </w:rPr>
        <w:t xml:space="preserve">Prociencia. </w:t>
      </w:r>
      <w:r w:rsidRPr="00905941">
        <w:rPr>
          <w:rStyle w:val="TextoCar"/>
          <w:rFonts w:ascii="Times New Roman" w:hAnsi="Times New Roman"/>
          <w:sz w:val="22"/>
          <w:szCs w:val="22"/>
          <w:lang w:val="es-PE"/>
        </w:rPr>
        <w:t>(</w:t>
      </w:r>
      <w:r w:rsidR="00673D71" w:rsidRPr="00905941">
        <w:rPr>
          <w:rStyle w:val="TextoCar"/>
          <w:rFonts w:ascii="Times New Roman" w:hAnsi="Times New Roman"/>
          <w:sz w:val="22"/>
          <w:szCs w:val="22"/>
          <w:lang w:val="es-PE"/>
        </w:rPr>
        <w:t>2024</w:t>
      </w:r>
      <w:r w:rsidRPr="00905941">
        <w:rPr>
          <w:rStyle w:val="TextoCar"/>
          <w:rFonts w:ascii="Times New Roman" w:hAnsi="Times New Roman"/>
          <w:sz w:val="22"/>
          <w:szCs w:val="22"/>
          <w:lang w:val="es-PE"/>
        </w:rPr>
        <w:t xml:space="preserve">). </w:t>
      </w:r>
      <w:r w:rsidR="00673D71" w:rsidRPr="00905941">
        <w:rPr>
          <w:rStyle w:val="TextoCar"/>
          <w:rFonts w:ascii="Times New Roman" w:hAnsi="Times New Roman"/>
          <w:sz w:val="22"/>
          <w:szCs w:val="22"/>
          <w:lang w:val="es-PE"/>
        </w:rPr>
        <w:t xml:space="preserve">Alianza Interinstitucionales para programas de doctorado. </w:t>
      </w:r>
      <w:r w:rsidR="008B661B" w:rsidRPr="00905941">
        <w:rPr>
          <w:rStyle w:val="TextoCar"/>
          <w:rFonts w:ascii="Times New Roman" w:hAnsi="Times New Roman"/>
          <w:sz w:val="22"/>
          <w:szCs w:val="22"/>
          <w:lang w:val="es-PE"/>
        </w:rPr>
        <w:t>https://prociencia.gob.pe/2023/04/alianzas-interinstitucionales-para-programas-de-doctorado/</w:t>
      </w:r>
    </w:p>
    <w:bookmarkEnd w:id="3"/>
    <w:p w14:paraId="74DE8BD0" w14:textId="2EE36D79" w:rsidR="00BD37B4" w:rsidRPr="00905941" w:rsidRDefault="00BD37B4" w:rsidP="00581BD2">
      <w:pPr>
        <w:spacing w:line="276" w:lineRule="auto"/>
        <w:jc w:val="both"/>
        <w:rPr>
          <w:rFonts w:ascii="Times New Roman" w:hAnsi="Times New Roman" w:cs="Times New Roman"/>
        </w:rPr>
      </w:pPr>
    </w:p>
    <w:sectPr w:rsidR="00BD37B4" w:rsidRPr="009059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Segoe Print"/>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92F5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A1E4CC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657048">
    <w:abstractNumId w:val="0"/>
  </w:num>
  <w:num w:numId="2" w16cid:durableId="718017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24"/>
    <w:rsid w:val="0000756F"/>
    <w:rsid w:val="000347E7"/>
    <w:rsid w:val="00050177"/>
    <w:rsid w:val="00056185"/>
    <w:rsid w:val="00075429"/>
    <w:rsid w:val="000904C1"/>
    <w:rsid w:val="000B0332"/>
    <w:rsid w:val="000B609E"/>
    <w:rsid w:val="001272C1"/>
    <w:rsid w:val="00131F5F"/>
    <w:rsid w:val="00140CF4"/>
    <w:rsid w:val="00163C8C"/>
    <w:rsid w:val="001A25B1"/>
    <w:rsid w:val="001D37CD"/>
    <w:rsid w:val="001E2BC8"/>
    <w:rsid w:val="001E6C1F"/>
    <w:rsid w:val="001E7BC9"/>
    <w:rsid w:val="00207AE0"/>
    <w:rsid w:val="00222F91"/>
    <w:rsid w:val="002234D1"/>
    <w:rsid w:val="00224D3C"/>
    <w:rsid w:val="002A3994"/>
    <w:rsid w:val="002B323E"/>
    <w:rsid w:val="003137F8"/>
    <w:rsid w:val="00314A3E"/>
    <w:rsid w:val="00324C10"/>
    <w:rsid w:val="0033622B"/>
    <w:rsid w:val="00356C46"/>
    <w:rsid w:val="00364E04"/>
    <w:rsid w:val="003735B1"/>
    <w:rsid w:val="00395212"/>
    <w:rsid w:val="003C0C66"/>
    <w:rsid w:val="003C785B"/>
    <w:rsid w:val="0041026D"/>
    <w:rsid w:val="00432B63"/>
    <w:rsid w:val="00462F0F"/>
    <w:rsid w:val="0046328C"/>
    <w:rsid w:val="004634B8"/>
    <w:rsid w:val="00477F66"/>
    <w:rsid w:val="004C7211"/>
    <w:rsid w:val="004D6EDF"/>
    <w:rsid w:val="004E1023"/>
    <w:rsid w:val="004F7B7F"/>
    <w:rsid w:val="00506BF5"/>
    <w:rsid w:val="005078C1"/>
    <w:rsid w:val="00507C55"/>
    <w:rsid w:val="00566E4D"/>
    <w:rsid w:val="00575F59"/>
    <w:rsid w:val="00581BD2"/>
    <w:rsid w:val="005838B8"/>
    <w:rsid w:val="00590B70"/>
    <w:rsid w:val="005B107D"/>
    <w:rsid w:val="005C0527"/>
    <w:rsid w:val="005C076D"/>
    <w:rsid w:val="005C22B8"/>
    <w:rsid w:val="005E1560"/>
    <w:rsid w:val="005E4389"/>
    <w:rsid w:val="0061540D"/>
    <w:rsid w:val="00632CAD"/>
    <w:rsid w:val="00636C44"/>
    <w:rsid w:val="00641A8C"/>
    <w:rsid w:val="00673D71"/>
    <w:rsid w:val="006755E3"/>
    <w:rsid w:val="006B423C"/>
    <w:rsid w:val="006D05C9"/>
    <w:rsid w:val="006E791C"/>
    <w:rsid w:val="006F0F30"/>
    <w:rsid w:val="006F7558"/>
    <w:rsid w:val="00713360"/>
    <w:rsid w:val="007241A9"/>
    <w:rsid w:val="00745FCF"/>
    <w:rsid w:val="00750726"/>
    <w:rsid w:val="00783E9F"/>
    <w:rsid w:val="00793188"/>
    <w:rsid w:val="007C5C7C"/>
    <w:rsid w:val="007E1A04"/>
    <w:rsid w:val="007E21EC"/>
    <w:rsid w:val="0083065F"/>
    <w:rsid w:val="00833A53"/>
    <w:rsid w:val="00837014"/>
    <w:rsid w:val="00840F0D"/>
    <w:rsid w:val="00876626"/>
    <w:rsid w:val="0088498C"/>
    <w:rsid w:val="008867EB"/>
    <w:rsid w:val="008B0E40"/>
    <w:rsid w:val="008B2BE3"/>
    <w:rsid w:val="008B5C15"/>
    <w:rsid w:val="008B661B"/>
    <w:rsid w:val="008C0D24"/>
    <w:rsid w:val="008D6F1E"/>
    <w:rsid w:val="008E4275"/>
    <w:rsid w:val="00905941"/>
    <w:rsid w:val="00907A71"/>
    <w:rsid w:val="00915282"/>
    <w:rsid w:val="00920FF3"/>
    <w:rsid w:val="00925FCB"/>
    <w:rsid w:val="00933D38"/>
    <w:rsid w:val="0095594B"/>
    <w:rsid w:val="009806E5"/>
    <w:rsid w:val="00985B36"/>
    <w:rsid w:val="00990599"/>
    <w:rsid w:val="009A58B9"/>
    <w:rsid w:val="009E0CB0"/>
    <w:rsid w:val="009E321D"/>
    <w:rsid w:val="009F393E"/>
    <w:rsid w:val="00A06335"/>
    <w:rsid w:val="00A5445E"/>
    <w:rsid w:val="00A629D6"/>
    <w:rsid w:val="00A64D84"/>
    <w:rsid w:val="00AC59F6"/>
    <w:rsid w:val="00AD70A4"/>
    <w:rsid w:val="00AE7792"/>
    <w:rsid w:val="00B51545"/>
    <w:rsid w:val="00B855AA"/>
    <w:rsid w:val="00B857BF"/>
    <w:rsid w:val="00BB6FA5"/>
    <w:rsid w:val="00BB7B72"/>
    <w:rsid w:val="00BC595C"/>
    <w:rsid w:val="00BC602D"/>
    <w:rsid w:val="00BC7029"/>
    <w:rsid w:val="00BD37B4"/>
    <w:rsid w:val="00BF0AA5"/>
    <w:rsid w:val="00BF761A"/>
    <w:rsid w:val="00C01507"/>
    <w:rsid w:val="00C12C62"/>
    <w:rsid w:val="00C46B37"/>
    <w:rsid w:val="00C47FA9"/>
    <w:rsid w:val="00C821B8"/>
    <w:rsid w:val="00C90F16"/>
    <w:rsid w:val="00CB4097"/>
    <w:rsid w:val="00CD005E"/>
    <w:rsid w:val="00CE30FF"/>
    <w:rsid w:val="00CE76F7"/>
    <w:rsid w:val="00D078D8"/>
    <w:rsid w:val="00D171AE"/>
    <w:rsid w:val="00D7596F"/>
    <w:rsid w:val="00DA3FEE"/>
    <w:rsid w:val="00DB02A9"/>
    <w:rsid w:val="00E121FA"/>
    <w:rsid w:val="00E35338"/>
    <w:rsid w:val="00E4084D"/>
    <w:rsid w:val="00E54626"/>
    <w:rsid w:val="00E56DB4"/>
    <w:rsid w:val="00E65214"/>
    <w:rsid w:val="00F30A19"/>
    <w:rsid w:val="00F35444"/>
    <w:rsid w:val="00F41E7F"/>
    <w:rsid w:val="00F47CAE"/>
    <w:rsid w:val="00F81DE7"/>
    <w:rsid w:val="00F95995"/>
    <w:rsid w:val="00FB1F2D"/>
    <w:rsid w:val="00FC01F0"/>
    <w:rsid w:val="00FC2259"/>
    <w:rsid w:val="00FE10E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41354"/>
  <w15:chartTrackingRefBased/>
  <w15:docId w15:val="{174DD5B6-732E-4133-BC80-C32733A2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29D6"/>
    <w:pPr>
      <w:ind w:left="720"/>
      <w:contextualSpacing/>
    </w:pPr>
  </w:style>
  <w:style w:type="paragraph" w:customStyle="1" w:styleId="Referencias">
    <w:name w:val="Referencias"/>
    <w:basedOn w:val="Normal"/>
    <w:rsid w:val="003137F8"/>
    <w:pPr>
      <w:tabs>
        <w:tab w:val="left" w:pos="540"/>
      </w:tabs>
      <w:spacing w:before="120" w:after="360" w:line="240" w:lineRule="auto"/>
      <w:ind w:left="539" w:hanging="539"/>
      <w:jc w:val="both"/>
    </w:pPr>
    <w:rPr>
      <w:rFonts w:ascii="Arial" w:eastAsia="Times New Roman" w:hAnsi="Arial" w:cs="Times New Roman"/>
      <w:kern w:val="0"/>
      <w:sz w:val="24"/>
      <w:szCs w:val="24"/>
      <w:lang w:val="es-ES" w:eastAsia="es-ES"/>
      <w14:ligatures w14:val="none"/>
    </w:rPr>
  </w:style>
  <w:style w:type="character" w:customStyle="1" w:styleId="TextoCar">
    <w:name w:val="Texto Car"/>
    <w:link w:val="Texto"/>
    <w:rsid w:val="003137F8"/>
    <w:rPr>
      <w:rFonts w:ascii="Arial" w:eastAsia="Times New Roman" w:hAnsi="Arial" w:cs="Arial"/>
      <w:kern w:val="0"/>
      <w:sz w:val="24"/>
      <w:szCs w:val="24"/>
      <w:lang w:val="es-ES" w:eastAsia="es-ES"/>
      <w14:ligatures w14:val="none"/>
    </w:rPr>
  </w:style>
  <w:style w:type="paragraph" w:customStyle="1" w:styleId="Texto">
    <w:name w:val="Texto"/>
    <w:basedOn w:val="Normal"/>
    <w:link w:val="TextoCar"/>
    <w:rsid w:val="003137F8"/>
    <w:pPr>
      <w:tabs>
        <w:tab w:val="left" w:pos="540"/>
      </w:tabs>
      <w:spacing w:before="120" w:after="120" w:line="360" w:lineRule="auto"/>
      <w:ind w:firstLine="539"/>
      <w:jc w:val="both"/>
    </w:pPr>
    <w:rPr>
      <w:rFonts w:ascii="Arial" w:eastAsia="Times New Roman" w:hAnsi="Arial" w:cs="Arial"/>
      <w:kern w:val="0"/>
      <w:sz w:val="24"/>
      <w:szCs w:val="24"/>
      <w:lang w:val="es-ES" w:eastAsia="es-ES"/>
      <w14:ligatures w14:val="none"/>
    </w:rPr>
  </w:style>
  <w:style w:type="character" w:styleId="Hipervnculo">
    <w:name w:val="Hyperlink"/>
    <w:basedOn w:val="Fuentedeprrafopredeter"/>
    <w:uiPriority w:val="99"/>
    <w:unhideWhenUsed/>
    <w:rsid w:val="003137F8"/>
    <w:rPr>
      <w:color w:val="0563C1" w:themeColor="hyperlink"/>
      <w:u w:val="single"/>
    </w:rPr>
  </w:style>
  <w:style w:type="character" w:styleId="Mencinsinresolver">
    <w:name w:val="Unresolved Mention"/>
    <w:basedOn w:val="Fuentedeprrafopredeter"/>
    <w:uiPriority w:val="99"/>
    <w:semiHidden/>
    <w:unhideWhenUsed/>
    <w:rsid w:val="003137F8"/>
    <w:rPr>
      <w:color w:val="605E5C"/>
      <w:shd w:val="clear" w:color="auto" w:fill="E1DFDD"/>
    </w:rPr>
  </w:style>
  <w:style w:type="paragraph" w:styleId="Textoindependiente">
    <w:name w:val="Body Text"/>
    <w:basedOn w:val="Normal"/>
    <w:link w:val="TextoindependienteCar"/>
    <w:uiPriority w:val="1"/>
    <w:unhideWhenUsed/>
    <w:qFormat/>
    <w:rsid w:val="00C821B8"/>
    <w:pPr>
      <w:widowControl w:val="0"/>
      <w:autoSpaceDE w:val="0"/>
      <w:autoSpaceDN w:val="0"/>
      <w:spacing w:after="0" w:line="240" w:lineRule="auto"/>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C821B8"/>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21</Pages>
  <Words>5053</Words>
  <Characters>27795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IECOS</dc:creator>
  <cp:keywords/>
  <dc:description/>
  <cp:lastModifiedBy>WILLIAM DANTE  PRADO ÑAUPA</cp:lastModifiedBy>
  <cp:revision>13</cp:revision>
  <cp:lastPrinted>2025-02-12T13:49:00Z</cp:lastPrinted>
  <dcterms:created xsi:type="dcterms:W3CDTF">2025-03-02T02:34:00Z</dcterms:created>
  <dcterms:modified xsi:type="dcterms:W3CDTF">2025-03-27T15:30:00Z</dcterms:modified>
</cp:coreProperties>
</file>